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BC79B6" w:rsidRDefault="00CF12F3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Pokrycia dachowe i obróbki blacharskie</w:t>
      </w:r>
    </w:p>
    <w:p w:rsidR="0063023F" w:rsidRPr="003105B0" w:rsidRDefault="00EC0E16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01.1</w:t>
      </w:r>
      <w:r w:rsidR="00130C63">
        <w:rPr>
          <w:rFonts w:cs="Calibri"/>
          <w:bCs/>
          <w:sz w:val="48"/>
          <w:szCs w:val="48"/>
        </w:rPr>
        <w:t>2</w:t>
      </w:r>
    </w:p>
    <w:p w:rsidR="0063023F" w:rsidRPr="003105B0" w:rsidRDefault="0063023F" w:rsidP="009D197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9D1973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:rsidR="0063023F" w:rsidRDefault="00CE0CB9" w:rsidP="0063023F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 xml:space="preserve">Niniejszy tom specyfikacji obejmuje wymagania wykonania i odbioru robót </w:t>
      </w:r>
      <w:r w:rsidR="00F96D9A">
        <w:rPr>
          <w:rFonts w:cs="Calibri"/>
          <w:bCs/>
        </w:rPr>
        <w:t>pokrywczych</w:t>
      </w:r>
      <w:r w:rsidRPr="00CE0CB9">
        <w:rPr>
          <w:rFonts w:cs="Calibri"/>
          <w:bCs/>
        </w:rPr>
        <w:t xml:space="preserve"> dla inwestycji </w:t>
      </w:r>
      <w:r w:rsidR="00836F42" w:rsidRPr="00836F42">
        <w:rPr>
          <w:rFonts w:cs="Calibri"/>
          <w:bCs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r w:rsidRPr="00CE0CB9">
        <w:rPr>
          <w:rFonts w:cs="Calibri"/>
          <w:bCs/>
        </w:rPr>
        <w:t>.</w:t>
      </w:r>
    </w:p>
    <w:p w:rsidR="0063023F" w:rsidRPr="00301F2C" w:rsidRDefault="0063023F" w:rsidP="00301F2C">
      <w:pPr>
        <w:spacing w:after="0"/>
        <w:jc w:val="both"/>
        <w:rPr>
          <w:rFonts w:cs="Calibri"/>
          <w:b/>
          <w:bCs/>
        </w:rPr>
      </w:pPr>
      <w:r w:rsidRPr="00301F2C">
        <w:rPr>
          <w:rFonts w:cs="Calibri"/>
          <w:b/>
          <w:bCs/>
        </w:rPr>
        <w:t>Klasyfikacja robót wg Wspólnego Słownika Zamówień (CPV).</w:t>
      </w:r>
    </w:p>
    <w:p w:rsidR="00F40BD0" w:rsidRPr="00F40BD0" w:rsidRDefault="00F40BD0" w:rsidP="00F40BD0">
      <w:pPr>
        <w:spacing w:after="0"/>
        <w:jc w:val="both"/>
        <w:rPr>
          <w:rFonts w:cs="Calibri"/>
          <w:bCs/>
        </w:rPr>
      </w:pPr>
      <w:r w:rsidRPr="00F40BD0">
        <w:rPr>
          <w:rFonts w:cs="Calibri"/>
          <w:bCs/>
        </w:rPr>
        <w:t>45260000-7 Roboty w zakresie wykonywania pokryć i konstrukcji dachowych i inne podobne roboty specjalistyczne</w:t>
      </w:r>
    </w:p>
    <w:p w:rsidR="00F40BD0" w:rsidRDefault="00F40BD0" w:rsidP="00F40BD0">
      <w:pPr>
        <w:spacing w:after="0"/>
        <w:jc w:val="both"/>
        <w:rPr>
          <w:rFonts w:cs="Calibri"/>
          <w:bCs/>
        </w:rPr>
      </w:pPr>
      <w:r w:rsidRPr="00F40BD0">
        <w:rPr>
          <w:rFonts w:cs="Calibri"/>
          <w:bCs/>
        </w:rPr>
        <w:t>45261000-4 Wykonywanie pokryć i konstrukcji dachowych oraz podobne roboty</w:t>
      </w:r>
    </w:p>
    <w:p w:rsidR="00301F2C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jako dokument pod Zamówienie Publiczne przy zlecaniu i realizacji robót wymienionych w pkt. 1.1.</w:t>
      </w:r>
    </w:p>
    <w:p w:rsidR="00301F2C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:rsidR="00301F2C" w:rsidRPr="00E025EF" w:rsidRDefault="00301F2C" w:rsidP="00301F2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:rsidR="00301F2C" w:rsidRPr="004E6231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wykonania pokrycia dachowego z papy termozgrzewalnej oraz wykonania obróbek blacharskich.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 skład obróbek blacharskich zalicza się również wykonane z blachy podokienniki zewnętrzne.</w:t>
      </w:r>
    </w:p>
    <w:p w:rsidR="00301F2C" w:rsidRPr="008C270B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8C270B">
        <w:rPr>
          <w:rFonts w:cs="Calibri"/>
          <w:b/>
          <w:bCs/>
        </w:rPr>
        <w:t>Ogólne wymagania dotyczące robót.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 w:rsidRPr="008C270B">
        <w:rPr>
          <w:rFonts w:eastAsia="Times New Roman" w:cs="Calibri"/>
          <w:lang w:eastAsia="pl-PL"/>
        </w:rPr>
        <w:t>Wykonawca robót jest odpowiedzialny za jakość ich wykonania oraz za zgodność z</w:t>
      </w:r>
      <w:r>
        <w:rPr>
          <w:rFonts w:eastAsia="Times New Roman" w:cs="Calibri"/>
          <w:lang w:eastAsia="pl-PL"/>
        </w:rPr>
        <w:t xml:space="preserve"> </w:t>
      </w:r>
      <w:r w:rsidRPr="008C270B">
        <w:rPr>
          <w:rFonts w:eastAsia="Times New Roman" w:cs="Calibri"/>
          <w:lang w:eastAsia="pl-PL"/>
        </w:rPr>
        <w:t>dokumentacją projektową, SST i poleceniami Inspektora Nadzoru.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</w:p>
    <w:p w:rsidR="00301F2C" w:rsidRDefault="00301F2C" w:rsidP="00301F2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01F2C">
        <w:rPr>
          <w:rFonts w:cs="Calibri"/>
          <w:b/>
          <w:bCs/>
        </w:rPr>
        <w:t>MATERIAŁY</w:t>
      </w:r>
    </w:p>
    <w:p w:rsidR="00301F2C" w:rsidRPr="00D46067" w:rsidRDefault="00301F2C" w:rsidP="00301F2C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Do wykonania pokrycia dachowego przewidziano elastomerowe zgrzewalne papy bitumiczne</w:t>
      </w:r>
      <w:r w:rsidR="00D46067">
        <w:rPr>
          <w:rFonts w:cs="Calibri"/>
          <w:bCs/>
        </w:rPr>
        <w:t xml:space="preserve"> spełniające kryteria: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Długość: ≥ 5,0 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Szerokość: ≥ 1,0 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Prostoliniowość: ≤ 20 spełnione mm/ 10 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Grubość: 5,2 ±5% mm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Wodoszczelność metoda B: ≥ 200 </w:t>
      </w:r>
      <w:proofErr w:type="gramStart"/>
      <w:r w:rsidRPr="00301F2C">
        <w:rPr>
          <w:rFonts w:cs="Calibri"/>
          <w:bCs/>
        </w:rPr>
        <w:t>( 24</w:t>
      </w:r>
      <w:proofErr w:type="gramEnd"/>
      <w:r w:rsidRPr="00301F2C">
        <w:rPr>
          <w:rFonts w:cs="Calibri"/>
          <w:bCs/>
        </w:rPr>
        <w:t xml:space="preserve"> godziny ) </w:t>
      </w:r>
      <w:proofErr w:type="spellStart"/>
      <w:r w:rsidRPr="00301F2C">
        <w:rPr>
          <w:rFonts w:cs="Calibri"/>
          <w:bCs/>
        </w:rPr>
        <w:t>kPa</w:t>
      </w:r>
      <w:proofErr w:type="spellEnd"/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Reakcja na ogień: Klasa E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Przepuszczalność pary wodnej: µ=20.000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Siła zrywająca wzdłuż / poprzek: ≥800/ 800 N/50 mm  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Wydłużenie wzdłuż / poprzek: ≥ 35 / 35%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proofErr w:type="spellStart"/>
      <w:r w:rsidRPr="00301F2C">
        <w:rPr>
          <w:rFonts w:cs="Calibri"/>
          <w:bCs/>
        </w:rPr>
        <w:t>Wytrz</w:t>
      </w:r>
      <w:proofErr w:type="spellEnd"/>
      <w:r w:rsidRPr="00301F2C">
        <w:rPr>
          <w:rFonts w:cs="Calibri"/>
          <w:bCs/>
        </w:rPr>
        <w:t>. na obciąż. Uderzeniowe: 10 mm Ø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Odporność na </w:t>
      </w:r>
      <w:proofErr w:type="spellStart"/>
      <w:r w:rsidRPr="00301F2C">
        <w:rPr>
          <w:rFonts w:cs="Calibri"/>
          <w:bCs/>
        </w:rPr>
        <w:t>obc</w:t>
      </w:r>
      <w:proofErr w:type="spellEnd"/>
      <w:r w:rsidRPr="00301F2C">
        <w:rPr>
          <w:rFonts w:cs="Calibri"/>
          <w:bCs/>
        </w:rPr>
        <w:t>. statyczne: 20 kg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Wytrzymałość na </w:t>
      </w:r>
      <w:proofErr w:type="gramStart"/>
      <w:r w:rsidRPr="00301F2C">
        <w:rPr>
          <w:rFonts w:cs="Calibri"/>
          <w:bCs/>
        </w:rPr>
        <w:t>dalsze  rozdzieranie</w:t>
      </w:r>
      <w:proofErr w:type="gramEnd"/>
      <w:r w:rsidRPr="00301F2C">
        <w:rPr>
          <w:rFonts w:cs="Calibri"/>
          <w:bCs/>
        </w:rPr>
        <w:t>: ≥280 / 280 N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Odporność na przerastanie korzeni: KLF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Dokładność </w:t>
      </w:r>
      <w:proofErr w:type="gramStart"/>
      <w:r w:rsidRPr="00301F2C">
        <w:rPr>
          <w:rFonts w:cs="Calibri"/>
          <w:bCs/>
        </w:rPr>
        <w:t>wymiarowa  wzdłuż</w:t>
      </w:r>
      <w:proofErr w:type="gramEnd"/>
      <w:r w:rsidRPr="00301F2C">
        <w:rPr>
          <w:rFonts w:cs="Calibri"/>
          <w:bCs/>
        </w:rPr>
        <w:t>/w poprzek: - 0,5 / +0,25 %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Giętkość w niskiej temp.: ≤ -25 </w:t>
      </w:r>
      <w:proofErr w:type="spellStart"/>
      <w:r w:rsidRPr="00301F2C">
        <w:rPr>
          <w:rFonts w:cs="Calibri"/>
          <w:bCs/>
          <w:vertAlign w:val="superscript"/>
        </w:rPr>
        <w:t>o</w:t>
      </w:r>
      <w:r w:rsidRPr="00301F2C">
        <w:rPr>
          <w:rFonts w:cs="Calibri"/>
          <w:bCs/>
        </w:rPr>
        <w:t>C</w:t>
      </w:r>
      <w:proofErr w:type="spellEnd"/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Odporność na spływanie w podwyższonej temp.: ≥+100 </w:t>
      </w:r>
      <w:proofErr w:type="spellStart"/>
      <w:r w:rsidRPr="00301F2C">
        <w:rPr>
          <w:rFonts w:cs="Calibri"/>
          <w:bCs/>
          <w:vertAlign w:val="superscript"/>
        </w:rPr>
        <w:t>o</w:t>
      </w:r>
      <w:r w:rsidRPr="00301F2C">
        <w:rPr>
          <w:rFonts w:cs="Calibri"/>
          <w:bCs/>
        </w:rPr>
        <w:t>C</w:t>
      </w:r>
      <w:proofErr w:type="spellEnd"/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Sztuczne starzenie EN 1296 (12 tygodni): KLF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Przyczepność posypki: ≤10 %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</w:p>
    <w:p w:rsidR="00D46067" w:rsidRPr="00D46067" w:rsidRDefault="00D46067" w:rsidP="00D46067">
      <w:p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Materiały do obróbek blacharskich</w:t>
      </w:r>
      <w:r w:rsidR="00130C63">
        <w:rPr>
          <w:rFonts w:cs="Calibri"/>
          <w:b/>
          <w:bCs/>
        </w:rPr>
        <w:t xml:space="preserve"> z blachy </w:t>
      </w:r>
      <w:r w:rsidR="00836F42">
        <w:rPr>
          <w:rFonts w:cs="Calibri"/>
          <w:b/>
          <w:bCs/>
        </w:rPr>
        <w:t>stalowej powlekanej</w:t>
      </w:r>
      <w:r w:rsidRPr="00D46067">
        <w:rPr>
          <w:rFonts w:cs="Calibri"/>
          <w:b/>
          <w:bCs/>
        </w:rPr>
        <w:t>:</w:t>
      </w:r>
    </w:p>
    <w:p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Materiały stosowane do obróbek blacharskich powinny mieć m.in.:</w:t>
      </w:r>
    </w:p>
    <w:p w:rsidR="00D46067" w:rsidRPr="00D46067" w:rsidRDefault="00D46067" w:rsidP="00D46067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Aprobaty Techniczne lub być produkowane zgodnie z obowiązującymi normami,</w:t>
      </w:r>
    </w:p>
    <w:p w:rsidR="00D46067" w:rsidRPr="00D46067" w:rsidRDefault="00D46067" w:rsidP="00D46067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Certyfikat lub Deklarację Zgodności z Aprobatą Techniczną lub z PN,</w:t>
      </w:r>
      <w:r w:rsidRPr="00D46067">
        <w:rPr>
          <w:rFonts w:cs="Calibri"/>
          <w:bCs/>
        </w:rPr>
        <w:tab/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Wszelkie materiały do wykonania pokryć dachowych powinny odpowiadać wymaganiom zawartym w normach polskich lub aprobatach technicznych ITB dopuszczających dany materiał do powszechnego stosowania w budownictwie.</w:t>
      </w:r>
    </w:p>
    <w:p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 xml:space="preserve">Wykonawca jest odpowiedzialny za jakość i sprawdzenie materiału na podstawie dokumentów przedstawionych przez producenta lub dostawcę </w:t>
      </w:r>
      <w:proofErr w:type="gramStart"/>
      <w:r w:rsidRPr="00D46067">
        <w:rPr>
          <w:rFonts w:cs="Calibri"/>
          <w:bCs/>
        </w:rPr>
        <w:t>( świadectwo</w:t>
      </w:r>
      <w:proofErr w:type="gramEnd"/>
      <w:r w:rsidRPr="00D46067">
        <w:rPr>
          <w:rFonts w:cs="Calibri"/>
          <w:bCs/>
        </w:rPr>
        <w:t xml:space="preserve"> dopuszczenia, aprobata techniczna). Wszelkie materiały do wykonania pokryć dachowych powinny odpowiadać wymaganiom zawartym w normach polskich lub aprobatach technicznych ITB dopuszczających dany materiał do powszechnego stosowania w budownictwie.</w:t>
      </w:r>
    </w:p>
    <w:p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Wszystkie materiały do pokryć dachowych powinny być przechowywane i magazynowane zgodnie z instrukcją producenta oraz według odpowiednich norm wyrobu.</w:t>
      </w:r>
    </w:p>
    <w:p w:rsidR="00301F2C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Przyjęcie materiałów i wyrobów na budowę powinno być potwierdzane wpisem do dziennika budowy.</w:t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</w:p>
    <w:p w:rsidR="00D46067" w:rsidRPr="00D46067" w:rsidRDefault="00D46067" w:rsidP="00D46067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SPRZĘT</w:t>
      </w:r>
    </w:p>
    <w:p w:rsidR="00D46067" w:rsidRPr="00D46067" w:rsidRDefault="00D46067" w:rsidP="00D46067">
      <w:p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Ogólne wymagania dotyczące sprzętu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Do wykonywania </w:t>
      </w:r>
      <w:proofErr w:type="gramStart"/>
      <w:r w:rsidRPr="00E166AF">
        <w:rPr>
          <w:rFonts w:cs="Calibri"/>
          <w:bCs/>
        </w:rPr>
        <w:t>pokryć  dachowych</w:t>
      </w:r>
      <w:proofErr w:type="gramEnd"/>
      <w:r w:rsidRPr="00E166AF">
        <w:rPr>
          <w:rFonts w:cs="Calibri"/>
          <w:bCs/>
        </w:rPr>
        <w:t xml:space="preserve"> w technologii pap zgrzewalnych używać następującego sprzętu :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palnik gazowy jednodyszowy z wężem o dług. min. 15,0 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mały palnik gazowy do obróbek dekarskich;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butla z gazem technicznym propan-butan o ładunku 11 kg;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wałek dociskowy z rolka silikonowa;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Do ciecia blach obróbek blacharskich używać nożyc ręcznych lub mechanicznych wibracyjnych skokowych. Niedopuszczalne jest używanie elektronarzędzi wydzielających w czasie pracy energie cieplna (np. szlifierka kątowa).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Rusztowanie zewnętrzne ramowe stosować przy montażu obróbek blacharskich okapowych oraz rynien i rur spustowych na 2-kondygnacyjnym segmencie obiektu. Dopuszczalne obciążenie pomostu w pojedynczym polu Q = 1,5 </w:t>
      </w:r>
      <w:proofErr w:type="spellStart"/>
      <w:r w:rsidRPr="00E166AF">
        <w:rPr>
          <w:rFonts w:cs="Calibri"/>
          <w:bCs/>
        </w:rPr>
        <w:t>kN</w:t>
      </w:r>
      <w:proofErr w:type="spellEnd"/>
      <w:r w:rsidRPr="00E166AF">
        <w:rPr>
          <w:rFonts w:cs="Calibri"/>
          <w:bCs/>
        </w:rPr>
        <w:t xml:space="preserve">/m2. </w:t>
      </w:r>
    </w:p>
    <w:p w:rsidR="00D46067" w:rsidRDefault="00E166AF" w:rsidP="00E166AF">
      <w:pPr>
        <w:spacing w:after="0"/>
        <w:jc w:val="both"/>
        <w:rPr>
          <w:rFonts w:cs="Calibri"/>
          <w:bCs/>
        </w:rPr>
      </w:pPr>
      <w:proofErr w:type="gramStart"/>
      <w:r>
        <w:rPr>
          <w:rFonts w:cs="Calibri"/>
          <w:bCs/>
        </w:rPr>
        <w:t>Montaż</w:t>
      </w:r>
      <w:r w:rsidRPr="00E166AF">
        <w:rPr>
          <w:rFonts w:cs="Calibri"/>
          <w:bCs/>
        </w:rPr>
        <w:t xml:space="preserve">  oraz</w:t>
      </w:r>
      <w:proofErr w:type="gramEnd"/>
      <w:r w:rsidRPr="00E166AF">
        <w:rPr>
          <w:rFonts w:cs="Calibri"/>
          <w:bCs/>
        </w:rPr>
        <w:t xml:space="preserve"> wytyczne eksploatacji rusztowań ramowych powinny odpowiadać wymaganiom zawartym w normach PN-M-47900-3:1996 i PN-M-47900-2:1996.</w:t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</w:p>
    <w:p w:rsidR="00D46067" w:rsidRPr="00E166AF" w:rsidRDefault="00E166AF" w:rsidP="00E166A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>TRANSPORT</w:t>
      </w:r>
    </w:p>
    <w:p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Wymagania ogólne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Ogólne wymagania dotyczące transportu podano w „Wymaganiach ogólnych” ogólnej specyfikacji technicznej. </w:t>
      </w:r>
    </w:p>
    <w:p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Transport materiałów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Transport materiałów odbywa się przy w sposób zabezpieczający je przed przesuwaniem podczas jazdy, uszkodzeniem i zniszczeniem, określony w instrukcji przez Producenta i dostosowanej do polskich przepisów przewozowych. </w:t>
      </w:r>
    </w:p>
    <w:p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Przechowywanie i składowanie materiałów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lastRenderedPageBreak/>
        <w:t xml:space="preserve">Materiały izolacyjne powinny być pakowane w sposób zabezpieczający je przed uszkodzeniem i zniszczeniem określony przez producenta. Instrukcja winna być dostarczona odbiorcom w języku polskim.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/>
          <w:bCs/>
        </w:rPr>
        <w:t xml:space="preserve">Papy </w:t>
      </w:r>
      <w:r w:rsidRPr="00E166AF">
        <w:rPr>
          <w:rFonts w:cs="Calibri"/>
          <w:bCs/>
        </w:rPr>
        <w:t>należy przechowywać w pomieszczeniach krytych chroniących przed zawilgoceniem, w miejscu zabezpieczonym przed działaniem promieni słonecznych. Jeśli papa znajduje się na paletach palety należy ustawiać w jednej warstwie.</w:t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</w:p>
    <w:p w:rsidR="00E166AF" w:rsidRPr="00E166AF" w:rsidRDefault="00E166AF" w:rsidP="00E166A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E166AF">
        <w:rPr>
          <w:rFonts w:cs="Calibri"/>
          <w:b/>
          <w:bCs/>
          <w:caps/>
        </w:rPr>
        <w:t>Wymagania dotyczące wykonywania pokry</w:t>
      </w:r>
      <w:r>
        <w:rPr>
          <w:rFonts w:cs="Calibri"/>
          <w:b/>
          <w:bCs/>
          <w:caps/>
        </w:rPr>
        <w:t>Ć</w:t>
      </w:r>
    </w:p>
    <w:p w:rsidR="00E166AF" w:rsidRPr="00E166AF" w:rsidRDefault="00E166AF" w:rsidP="00E166AF">
      <w:pPr>
        <w:spacing w:after="0"/>
        <w:jc w:val="both"/>
        <w:rPr>
          <w:b/>
          <w:bCs/>
        </w:rPr>
      </w:pPr>
      <w:r w:rsidRPr="00E166AF">
        <w:rPr>
          <w:b/>
          <w:bCs/>
        </w:rPr>
        <w:t>Pokrycia z papy termozgrzewalnej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Przed przystąpieniem</w:t>
      </w:r>
      <w:r>
        <w:rPr>
          <w:bCs/>
        </w:rPr>
        <w:t xml:space="preserve"> do prac należ</w:t>
      </w:r>
      <w:r w:rsidRPr="006A3F97">
        <w:rPr>
          <w:bCs/>
        </w:rPr>
        <w:t>y dokonać pomiarów połaci dachowej, sprawdzić wielkość spadków dachu oraz ilość przerw dylatacyjnych i na tej</w:t>
      </w:r>
      <w:r>
        <w:rPr>
          <w:bCs/>
        </w:rPr>
        <w:t xml:space="preserve"> </w:t>
      </w:r>
      <w:r w:rsidRPr="006A3F97">
        <w:rPr>
          <w:bCs/>
        </w:rPr>
        <w:t>podstawie precyzyjnie rozplanować rozło</w:t>
      </w:r>
      <w:r>
        <w:rPr>
          <w:bCs/>
        </w:rPr>
        <w:t>ż</w:t>
      </w:r>
      <w:r w:rsidRPr="006A3F97">
        <w:rPr>
          <w:bCs/>
        </w:rPr>
        <w:t>enie poszczególnych pasów papy na powierzchni dachu.</w:t>
      </w:r>
      <w:r>
        <w:rPr>
          <w:bCs/>
        </w:rPr>
        <w:t xml:space="preserve"> </w:t>
      </w:r>
      <w:r w:rsidRPr="006A3F97">
        <w:rPr>
          <w:bCs/>
        </w:rPr>
        <w:t>Wskazane jest wykonanie podręcznego projektu pokrycia z rozplanowaniem pasów papy szczególnie</w:t>
      </w:r>
      <w:r>
        <w:rPr>
          <w:bCs/>
        </w:rPr>
        <w:t xml:space="preserve"> </w:t>
      </w:r>
      <w:r w:rsidRPr="006A3F97">
        <w:rPr>
          <w:bCs/>
        </w:rPr>
        <w:t>przy bardziej skomplikowanych kształtach dachu. Dokładne zaplanowanie prac pozwoli na optymalne</w:t>
      </w:r>
      <w:r>
        <w:rPr>
          <w:bCs/>
        </w:rPr>
        <w:t xml:space="preserve"> </w:t>
      </w:r>
      <w:r w:rsidRPr="006A3F97">
        <w:rPr>
          <w:bCs/>
        </w:rPr>
        <w:t>wykorzystanie materiałów.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>
        <w:rPr>
          <w:bCs/>
        </w:rPr>
        <w:t>Prace z uż</w:t>
      </w:r>
      <w:r w:rsidRPr="006A3F97">
        <w:rPr>
          <w:bCs/>
        </w:rPr>
        <w:t>yciem pap asfaltowych zgrzewalnych mo</w:t>
      </w:r>
      <w:r>
        <w:rPr>
          <w:bCs/>
        </w:rPr>
        <w:t>ż</w:t>
      </w:r>
      <w:r w:rsidRPr="006A3F97">
        <w:rPr>
          <w:bCs/>
        </w:rPr>
        <w:t>na prowadzić w temperaturze nie ni</w:t>
      </w:r>
      <w:r>
        <w:rPr>
          <w:bCs/>
        </w:rPr>
        <w:t>ż</w:t>
      </w:r>
      <w:r w:rsidRPr="006A3F97">
        <w:rPr>
          <w:bCs/>
        </w:rPr>
        <w:t>szej ni</w:t>
      </w:r>
      <w:r>
        <w:rPr>
          <w:bCs/>
        </w:rPr>
        <w:t>ż</w:t>
      </w:r>
      <w:r w:rsidRPr="006A3F97">
        <w:rPr>
          <w:bCs/>
        </w:rPr>
        <w:t>:</w:t>
      </w:r>
    </w:p>
    <w:p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0° C w przypadku pap modyfikowanych SBS,</w:t>
      </w:r>
    </w:p>
    <w:p w:rsidR="00E166AF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 xml:space="preserve">+5 °C w przypadku pap oksydowanych. 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Temperatury stosowania pap zgrzewalnych mo</w:t>
      </w:r>
      <w:r>
        <w:rPr>
          <w:bCs/>
        </w:rPr>
        <w:t>ż</w:t>
      </w:r>
      <w:r w:rsidRPr="006A3F97">
        <w:rPr>
          <w:bCs/>
        </w:rPr>
        <w:t>na obni</w:t>
      </w:r>
      <w:r>
        <w:rPr>
          <w:bCs/>
        </w:rPr>
        <w:t>ż</w:t>
      </w:r>
      <w:r w:rsidRPr="006A3F97">
        <w:rPr>
          <w:bCs/>
        </w:rPr>
        <w:t>yć</w:t>
      </w:r>
      <w:r>
        <w:rPr>
          <w:bCs/>
        </w:rPr>
        <w:t xml:space="preserve"> </w:t>
      </w:r>
      <w:r w:rsidRPr="006A3F97">
        <w:rPr>
          <w:bCs/>
        </w:rPr>
        <w:t xml:space="preserve">pod warunkiem, </w:t>
      </w:r>
      <w:r>
        <w:rPr>
          <w:bCs/>
        </w:rPr>
        <w:t>ż</w:t>
      </w:r>
      <w:r w:rsidRPr="006A3F97">
        <w:rPr>
          <w:bCs/>
        </w:rPr>
        <w:t>e rolki b</w:t>
      </w:r>
      <w:r>
        <w:rPr>
          <w:bCs/>
        </w:rPr>
        <w:t>ę</w:t>
      </w:r>
      <w:r w:rsidRPr="006A3F97">
        <w:rPr>
          <w:bCs/>
        </w:rPr>
        <w:t>dą magazynowane w pomieszczeniach ogrzewanych (ok. +20 °C)</w:t>
      </w:r>
      <w:r>
        <w:rPr>
          <w:bCs/>
        </w:rPr>
        <w:t xml:space="preserve"> </w:t>
      </w:r>
      <w:r w:rsidRPr="006A3F97">
        <w:rPr>
          <w:bCs/>
        </w:rPr>
        <w:t>i wynoszone na dach bezpośrednio przed zgrzaniem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Nie nale</w:t>
      </w:r>
      <w:r>
        <w:rPr>
          <w:bCs/>
        </w:rPr>
        <w:t>ż</w:t>
      </w:r>
      <w:r w:rsidRPr="006A3F97">
        <w:rPr>
          <w:bCs/>
        </w:rPr>
        <w:t>y prowadzić prac dekarskich w przypadku mokrej powierzchni dachu, jej oblodzenia,</w:t>
      </w:r>
      <w:r>
        <w:rPr>
          <w:bCs/>
        </w:rPr>
        <w:t xml:space="preserve"> </w:t>
      </w:r>
      <w:r w:rsidRPr="006A3F97">
        <w:rPr>
          <w:bCs/>
        </w:rPr>
        <w:t>podczas opadów atmosferycznych oraz przy silnym wietrze.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Roboty dekarskie rozpoczyna się od osadzenia dybli drewnianych i innego oprzyrządowania, a tak</w:t>
      </w:r>
      <w:r>
        <w:rPr>
          <w:bCs/>
        </w:rPr>
        <w:t>ż</w:t>
      </w:r>
      <w:r w:rsidRPr="006A3F97">
        <w:rPr>
          <w:bCs/>
        </w:rPr>
        <w:t>e</w:t>
      </w:r>
      <w:r>
        <w:rPr>
          <w:bCs/>
        </w:rPr>
        <w:t xml:space="preserve"> </w:t>
      </w:r>
      <w:r w:rsidRPr="006A3F97">
        <w:rPr>
          <w:bCs/>
        </w:rPr>
        <w:t>od wstępnego wykonania obróbek detali dachowych (</w:t>
      </w:r>
      <w:proofErr w:type="spellStart"/>
      <w:r w:rsidRPr="006A3F97">
        <w:rPr>
          <w:bCs/>
        </w:rPr>
        <w:t>ogniomurów</w:t>
      </w:r>
      <w:proofErr w:type="spellEnd"/>
      <w:r w:rsidRPr="006A3F97">
        <w:rPr>
          <w:bCs/>
        </w:rPr>
        <w:t>, kominów, itp.) z zastosowaniem</w:t>
      </w:r>
      <w:r>
        <w:rPr>
          <w:bCs/>
        </w:rPr>
        <w:t xml:space="preserve"> </w:t>
      </w:r>
      <w:r w:rsidRPr="006A3F97">
        <w:rPr>
          <w:bCs/>
        </w:rPr>
        <w:t>papy zgrzewalnej podkładowej.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Przy małych pochyleniach dachu do 10% papy nale</w:t>
      </w:r>
      <w:r>
        <w:rPr>
          <w:bCs/>
        </w:rPr>
        <w:t>ż</w:t>
      </w:r>
      <w:r w:rsidRPr="006A3F97">
        <w:rPr>
          <w:bCs/>
        </w:rPr>
        <w:t>y układać pasami równoległymi do okapu, przy</w:t>
      </w:r>
      <w:r>
        <w:rPr>
          <w:bCs/>
        </w:rPr>
        <w:t xml:space="preserve"> </w:t>
      </w:r>
      <w:r w:rsidRPr="006A3F97">
        <w:rPr>
          <w:bCs/>
        </w:rPr>
        <w:t>większych spadkach pasami prostopadłymi do okapu (z uwagi na spowodowan</w:t>
      </w:r>
      <w:r>
        <w:rPr>
          <w:bCs/>
        </w:rPr>
        <w:t>ą</w:t>
      </w:r>
      <w:r w:rsidRPr="006A3F97">
        <w:rPr>
          <w:bCs/>
        </w:rPr>
        <w:t xml:space="preserve"> </w:t>
      </w:r>
      <w:proofErr w:type="gramStart"/>
      <w:r w:rsidRPr="006A3F97">
        <w:rPr>
          <w:bCs/>
        </w:rPr>
        <w:t>du</w:t>
      </w:r>
      <w:r>
        <w:rPr>
          <w:bCs/>
        </w:rPr>
        <w:t>ża masą</w:t>
      </w:r>
      <w:proofErr w:type="gramEnd"/>
      <w:r>
        <w:rPr>
          <w:bCs/>
        </w:rPr>
        <w:t xml:space="preserve"> </w:t>
      </w:r>
      <w:r w:rsidRPr="006A3F97">
        <w:rPr>
          <w:bCs/>
        </w:rPr>
        <w:t>mo</w:t>
      </w:r>
      <w:r>
        <w:rPr>
          <w:bCs/>
        </w:rPr>
        <w:t>ż</w:t>
      </w:r>
      <w:r w:rsidRPr="006A3F97">
        <w:rPr>
          <w:bCs/>
        </w:rPr>
        <w:t>liwość osuwania się układanych pasów podczas zgrzewania). Minimalny spadek dachu powinien</w:t>
      </w:r>
      <w:r>
        <w:rPr>
          <w:bCs/>
        </w:rPr>
        <w:t xml:space="preserve"> </w:t>
      </w:r>
      <w:r w:rsidRPr="006A3F97">
        <w:rPr>
          <w:bCs/>
        </w:rPr>
        <w:t>być taki, aby nawet po ugięciu elementów konstrukcyjnych umo</w:t>
      </w:r>
      <w:r>
        <w:rPr>
          <w:bCs/>
        </w:rPr>
        <w:t>ż</w:t>
      </w:r>
      <w:r w:rsidRPr="006A3F97">
        <w:rPr>
          <w:bCs/>
        </w:rPr>
        <w:t>liwiał skuteczne odprowadzenie</w:t>
      </w:r>
      <w:r>
        <w:rPr>
          <w:bCs/>
        </w:rPr>
        <w:t xml:space="preserve"> </w:t>
      </w:r>
      <w:r w:rsidRPr="006A3F97">
        <w:rPr>
          <w:bCs/>
        </w:rPr>
        <w:t>wody. Z tego te</w:t>
      </w:r>
      <w:r>
        <w:rPr>
          <w:bCs/>
        </w:rPr>
        <w:t>ż</w:t>
      </w:r>
      <w:r w:rsidRPr="006A3F97">
        <w:rPr>
          <w:bCs/>
        </w:rPr>
        <w:t xml:space="preserve"> względu nachylenie połaci dachowej nie powinno być mniejsze, ni</w:t>
      </w:r>
      <w:r>
        <w:rPr>
          <w:bCs/>
        </w:rPr>
        <w:t>ż</w:t>
      </w:r>
      <w:r w:rsidRPr="006A3F97">
        <w:rPr>
          <w:bCs/>
        </w:rPr>
        <w:t xml:space="preserve"> 1%, ale zaleca</w:t>
      </w:r>
      <w:r>
        <w:rPr>
          <w:bCs/>
        </w:rPr>
        <w:t xml:space="preserve"> </w:t>
      </w:r>
      <w:r w:rsidRPr="006A3F97">
        <w:rPr>
          <w:bCs/>
        </w:rPr>
        <w:t>się, aby tam, gdzie jest to mo</w:t>
      </w:r>
      <w:r>
        <w:rPr>
          <w:bCs/>
        </w:rPr>
        <w:t>ż</w:t>
      </w:r>
      <w:r w:rsidRPr="006A3F97">
        <w:rPr>
          <w:bCs/>
        </w:rPr>
        <w:t>liwe przewidzieć większe spadki.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Przed uło</w:t>
      </w:r>
      <w:r>
        <w:rPr>
          <w:bCs/>
        </w:rPr>
        <w:t>ż</w:t>
      </w:r>
      <w:r w:rsidRPr="006A3F97">
        <w:rPr>
          <w:bCs/>
        </w:rPr>
        <w:t>eniem papy nale</w:t>
      </w:r>
      <w:r>
        <w:rPr>
          <w:bCs/>
        </w:rPr>
        <w:t>ż</w:t>
      </w:r>
      <w:r w:rsidRPr="006A3F97">
        <w:rPr>
          <w:bCs/>
        </w:rPr>
        <w:t>y ja rozwinąć</w:t>
      </w:r>
      <w:r>
        <w:rPr>
          <w:bCs/>
        </w:rPr>
        <w:t xml:space="preserve"> w miejscu, w którym bę</w:t>
      </w:r>
      <w:r w:rsidRPr="006A3F97">
        <w:rPr>
          <w:bCs/>
        </w:rPr>
        <w:t>dzie zgrzewana, a następnie po</w:t>
      </w:r>
      <w:r>
        <w:rPr>
          <w:bCs/>
        </w:rPr>
        <w:t xml:space="preserve"> </w:t>
      </w:r>
      <w:r w:rsidRPr="006A3F97">
        <w:rPr>
          <w:bCs/>
        </w:rPr>
        <w:t>przymiarce (z uwzględnieniem zakładu) i ewentualnym koniecznym przycięciu zwinąć ja z dwóch</w:t>
      </w:r>
      <w:r>
        <w:rPr>
          <w:bCs/>
        </w:rPr>
        <w:t xml:space="preserve"> </w:t>
      </w:r>
      <w:r w:rsidRPr="006A3F97">
        <w:rPr>
          <w:bCs/>
        </w:rPr>
        <w:t>końców do środka. Miejsca zakładów na uło</w:t>
      </w:r>
      <w:r>
        <w:rPr>
          <w:bCs/>
        </w:rPr>
        <w:t>ż</w:t>
      </w:r>
      <w:r w:rsidRPr="006A3F97">
        <w:rPr>
          <w:bCs/>
        </w:rPr>
        <w:t>onym wcześniej pasie papy (z którym łączona</w:t>
      </w:r>
      <w:r>
        <w:rPr>
          <w:bCs/>
        </w:rPr>
        <w:t xml:space="preserve"> bę</w:t>
      </w:r>
      <w:r w:rsidRPr="006A3F97">
        <w:rPr>
          <w:bCs/>
        </w:rPr>
        <w:t>dzie</w:t>
      </w:r>
      <w:r>
        <w:rPr>
          <w:bCs/>
        </w:rPr>
        <w:t xml:space="preserve"> </w:t>
      </w:r>
      <w:r w:rsidRPr="006A3F97">
        <w:rPr>
          <w:bCs/>
        </w:rPr>
        <w:t>rozwijana rolka) nale</w:t>
      </w:r>
      <w:r>
        <w:rPr>
          <w:bCs/>
        </w:rPr>
        <w:t>ż</w:t>
      </w:r>
      <w:r w:rsidRPr="006A3F97">
        <w:rPr>
          <w:bCs/>
        </w:rPr>
        <w:t>y podgrzać palnikiem i przeciągnąć szpachelka w celu wtopienia posypki na</w:t>
      </w:r>
      <w:r>
        <w:rPr>
          <w:bCs/>
        </w:rPr>
        <w:t xml:space="preserve"> </w:t>
      </w:r>
      <w:r w:rsidRPr="006A3F97">
        <w:rPr>
          <w:bCs/>
        </w:rPr>
        <w:t>całej szerokości zakładu (12-15 cm).</w:t>
      </w:r>
      <w:r>
        <w:rPr>
          <w:bCs/>
        </w:rPr>
        <w:t xml:space="preserve"> </w:t>
      </w:r>
      <w:r w:rsidRPr="006A3F97">
        <w:rPr>
          <w:bCs/>
        </w:rPr>
        <w:t>_ Zasadnicza operacja zgrzewania polega na rozgrzaniu palnikiem podło</w:t>
      </w:r>
      <w:r>
        <w:rPr>
          <w:bCs/>
        </w:rPr>
        <w:t>ż</w:t>
      </w:r>
      <w:r w:rsidRPr="006A3F97">
        <w:rPr>
          <w:bCs/>
        </w:rPr>
        <w:t>a oraz spodniej warstwy papy</w:t>
      </w:r>
      <w:r>
        <w:rPr>
          <w:bCs/>
        </w:rPr>
        <w:t xml:space="preserve"> </w:t>
      </w:r>
      <w:r w:rsidRPr="006A3F97">
        <w:rPr>
          <w:bCs/>
        </w:rPr>
        <w:t>a</w:t>
      </w:r>
      <w:r>
        <w:rPr>
          <w:bCs/>
        </w:rPr>
        <w:t>ż</w:t>
      </w:r>
      <w:r w:rsidRPr="006A3F97">
        <w:rPr>
          <w:bCs/>
        </w:rPr>
        <w:t xml:space="preserve"> do momentu zauwa</w:t>
      </w:r>
      <w:r>
        <w:rPr>
          <w:bCs/>
        </w:rPr>
        <w:t>ż</w:t>
      </w:r>
      <w:r w:rsidRPr="006A3F97">
        <w:rPr>
          <w:bCs/>
        </w:rPr>
        <w:t>alnego wypływu asfaltu z jednoczesnym powolnym i równomiernym</w:t>
      </w:r>
      <w:r>
        <w:rPr>
          <w:bCs/>
        </w:rPr>
        <w:t xml:space="preserve"> </w:t>
      </w:r>
      <w:r w:rsidRPr="006A3F97">
        <w:rPr>
          <w:bCs/>
        </w:rPr>
        <w:t>rozwijaniem rolki. Pracownik wykonuje te czynność, cofając się przed rozwijan</w:t>
      </w:r>
      <w:r>
        <w:rPr>
          <w:bCs/>
        </w:rPr>
        <w:t>ą</w:t>
      </w:r>
      <w:r w:rsidRPr="006A3F97">
        <w:rPr>
          <w:bCs/>
        </w:rPr>
        <w:t xml:space="preserve"> rolk</w:t>
      </w:r>
      <w:r>
        <w:rPr>
          <w:bCs/>
        </w:rPr>
        <w:t>ą</w:t>
      </w:r>
      <w:r w:rsidRPr="006A3F97">
        <w:rPr>
          <w:bCs/>
        </w:rPr>
        <w:t>. Miar</w:t>
      </w:r>
      <w:r>
        <w:rPr>
          <w:bCs/>
        </w:rPr>
        <w:t>ą</w:t>
      </w:r>
      <w:r w:rsidRPr="006A3F97">
        <w:rPr>
          <w:bCs/>
        </w:rPr>
        <w:t xml:space="preserve"> jakości</w:t>
      </w:r>
      <w:r>
        <w:rPr>
          <w:bCs/>
        </w:rPr>
        <w:t xml:space="preserve"> </w:t>
      </w:r>
      <w:r w:rsidRPr="006A3F97">
        <w:rPr>
          <w:bCs/>
        </w:rPr>
        <w:t xml:space="preserve">zgrzewa jest wypływ masy asfaltowej o szerokości 0,5-1,0 cm na całej długości </w:t>
      </w:r>
      <w:proofErr w:type="spellStart"/>
      <w:r w:rsidRPr="006A3F97">
        <w:rPr>
          <w:bCs/>
        </w:rPr>
        <w:t>zgrzewu</w:t>
      </w:r>
      <w:proofErr w:type="spellEnd"/>
      <w:r w:rsidRPr="006A3F97">
        <w:rPr>
          <w:bCs/>
        </w:rPr>
        <w:t>. W</w:t>
      </w:r>
      <w:r>
        <w:rPr>
          <w:bCs/>
        </w:rPr>
        <w:t xml:space="preserve"> </w:t>
      </w:r>
      <w:proofErr w:type="gramStart"/>
      <w:r w:rsidRPr="006A3F97">
        <w:rPr>
          <w:bCs/>
        </w:rPr>
        <w:t>przypadku</w:t>
      </w:r>
      <w:proofErr w:type="gramEnd"/>
      <w:r w:rsidRPr="006A3F97">
        <w:rPr>
          <w:bCs/>
        </w:rPr>
        <w:t xml:space="preserve"> gdy wypływ nie pojawi się samoistnie wzdłu</w:t>
      </w:r>
      <w:r>
        <w:rPr>
          <w:bCs/>
        </w:rPr>
        <w:t>ż</w:t>
      </w:r>
      <w:r w:rsidRPr="006A3F97">
        <w:rPr>
          <w:bCs/>
        </w:rPr>
        <w:t xml:space="preserve"> brzegu rolki, nale</w:t>
      </w:r>
      <w:r>
        <w:rPr>
          <w:bCs/>
        </w:rPr>
        <w:t>ż</w:t>
      </w:r>
      <w:r w:rsidRPr="006A3F97">
        <w:rPr>
          <w:bCs/>
        </w:rPr>
        <w:t>y docisnąć zakład,</w:t>
      </w:r>
      <w:r>
        <w:rPr>
          <w:bCs/>
        </w:rPr>
        <w:t xml:space="preserve"> </w:t>
      </w:r>
      <w:r w:rsidRPr="006A3F97">
        <w:rPr>
          <w:bCs/>
        </w:rPr>
        <w:t>u</w:t>
      </w:r>
      <w:r>
        <w:rPr>
          <w:bCs/>
        </w:rPr>
        <w:t>ż</w:t>
      </w:r>
      <w:r w:rsidRPr="006A3F97">
        <w:rPr>
          <w:bCs/>
        </w:rPr>
        <w:t>ywając wałka dociskowego z silikonowa rolka. Si</w:t>
      </w:r>
      <w:r>
        <w:rPr>
          <w:bCs/>
        </w:rPr>
        <w:t>ł</w:t>
      </w:r>
      <w:r w:rsidRPr="006A3F97">
        <w:rPr>
          <w:bCs/>
        </w:rPr>
        <w:t>ę docisku rolki do papy nale</w:t>
      </w:r>
      <w:r>
        <w:rPr>
          <w:bCs/>
        </w:rPr>
        <w:t>ż</w:t>
      </w:r>
      <w:r w:rsidRPr="006A3F97">
        <w:rPr>
          <w:bCs/>
        </w:rPr>
        <w:t>y tak dobrać, aby</w:t>
      </w:r>
      <w:r>
        <w:rPr>
          <w:bCs/>
        </w:rPr>
        <w:t xml:space="preserve"> </w:t>
      </w:r>
      <w:r w:rsidRPr="006A3F97">
        <w:rPr>
          <w:bCs/>
        </w:rPr>
        <w:t xml:space="preserve">pojawił się wypływ masy o </w:t>
      </w:r>
      <w:r>
        <w:rPr>
          <w:bCs/>
        </w:rPr>
        <w:t>ż</w:t>
      </w:r>
      <w:r w:rsidRPr="006A3F97">
        <w:rPr>
          <w:bCs/>
        </w:rPr>
        <w:t>ądanej szerokości. Silny wiatr lub zmienna prędkość przesuwania rolki</w:t>
      </w:r>
      <w:r>
        <w:rPr>
          <w:bCs/>
        </w:rPr>
        <w:t xml:space="preserve"> </w:t>
      </w:r>
      <w:r w:rsidRPr="006A3F97">
        <w:rPr>
          <w:bCs/>
        </w:rPr>
        <w:t>mo</w:t>
      </w:r>
      <w:r>
        <w:rPr>
          <w:bCs/>
        </w:rPr>
        <w:t>ż</w:t>
      </w:r>
      <w:r w:rsidRPr="006A3F97">
        <w:rPr>
          <w:bCs/>
        </w:rPr>
        <w:t>e powodować zbyt du</w:t>
      </w:r>
      <w:r>
        <w:rPr>
          <w:bCs/>
        </w:rPr>
        <w:t>ż</w:t>
      </w:r>
      <w:r w:rsidRPr="006A3F97">
        <w:rPr>
          <w:bCs/>
        </w:rPr>
        <w:t>y lub niejednakowej szerokości wypływ masy. Brak wypływu masy</w:t>
      </w:r>
      <w:r>
        <w:rPr>
          <w:bCs/>
        </w:rPr>
        <w:t xml:space="preserve"> </w:t>
      </w:r>
      <w:r w:rsidRPr="006A3F97">
        <w:rPr>
          <w:bCs/>
        </w:rPr>
        <w:t>asfaltowej świadczy o niefachowym zgrzaniu papy.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Arkusze papy nale</w:t>
      </w:r>
      <w:r>
        <w:rPr>
          <w:bCs/>
        </w:rPr>
        <w:t>ż</w:t>
      </w:r>
      <w:r w:rsidRPr="006A3F97">
        <w:rPr>
          <w:bCs/>
        </w:rPr>
        <w:t>y łączyć ze sobą na zakłady:</w:t>
      </w:r>
    </w:p>
    <w:p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lastRenderedPageBreak/>
        <w:t>podłu</w:t>
      </w:r>
      <w:r>
        <w:rPr>
          <w:bCs/>
        </w:rPr>
        <w:t>ż</w:t>
      </w:r>
      <w:r w:rsidRPr="006A3F97">
        <w:rPr>
          <w:bCs/>
        </w:rPr>
        <w:t>ny 8 lub 10 cm,</w:t>
      </w:r>
    </w:p>
    <w:p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poprzeczny 12-15 cm</w:t>
      </w:r>
    </w:p>
    <w:p w:rsidR="00E166AF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Zakłady powinny być wykonywane zgodnie z kierunkiem spływu wody i zgodnie z kierunkiem</w:t>
      </w:r>
      <w:r>
        <w:rPr>
          <w:bCs/>
        </w:rPr>
        <w:t xml:space="preserve"> </w:t>
      </w:r>
      <w:r w:rsidRPr="006A3F97">
        <w:rPr>
          <w:bCs/>
        </w:rPr>
        <w:t>najczęściej występujących w okolicy wiatrów. Zakłady nale</w:t>
      </w:r>
      <w:r>
        <w:rPr>
          <w:bCs/>
        </w:rPr>
        <w:t>ż</w:t>
      </w:r>
      <w:r w:rsidRPr="006A3F97">
        <w:rPr>
          <w:bCs/>
        </w:rPr>
        <w:t>y wykonywać ze szczególna starannością.</w:t>
      </w:r>
    </w:p>
    <w:p w:rsidR="00D46067" w:rsidRDefault="00E166AF" w:rsidP="00E166AF">
      <w:pPr>
        <w:spacing w:after="0"/>
        <w:jc w:val="both"/>
        <w:rPr>
          <w:bCs/>
        </w:rPr>
      </w:pPr>
      <w:r w:rsidRPr="00B85E2E">
        <w:rPr>
          <w:bCs/>
        </w:rPr>
        <w:t>Po uło</w:t>
      </w:r>
      <w:r>
        <w:rPr>
          <w:bCs/>
        </w:rPr>
        <w:t>ż</w:t>
      </w:r>
      <w:r w:rsidRPr="00B85E2E">
        <w:rPr>
          <w:bCs/>
        </w:rPr>
        <w:t>eniu kilku rolek i ich wystudzeniu nale</w:t>
      </w:r>
      <w:r>
        <w:rPr>
          <w:bCs/>
        </w:rPr>
        <w:t>ż</w:t>
      </w:r>
      <w:r w:rsidRPr="00B85E2E">
        <w:rPr>
          <w:bCs/>
        </w:rPr>
        <w:t xml:space="preserve">y sprawdzić prawidłowość wykonania </w:t>
      </w:r>
      <w:proofErr w:type="spellStart"/>
      <w:r w:rsidRPr="00B85E2E">
        <w:rPr>
          <w:bCs/>
        </w:rPr>
        <w:t>zgrzewów</w:t>
      </w:r>
      <w:proofErr w:type="spellEnd"/>
      <w:r w:rsidRPr="00B85E2E">
        <w:rPr>
          <w:bCs/>
        </w:rPr>
        <w:t>.</w:t>
      </w:r>
      <w:r>
        <w:rPr>
          <w:bCs/>
        </w:rPr>
        <w:t xml:space="preserve"> </w:t>
      </w:r>
      <w:r w:rsidRPr="00B85E2E">
        <w:rPr>
          <w:bCs/>
        </w:rPr>
        <w:t>Miejsca źle zgrzane nale</w:t>
      </w:r>
      <w:r>
        <w:rPr>
          <w:bCs/>
        </w:rPr>
        <w:t>ż</w:t>
      </w:r>
      <w:r w:rsidRPr="00B85E2E">
        <w:rPr>
          <w:bCs/>
        </w:rPr>
        <w:t>y podgrzać (po uprzednim odchyleniu papy) i ponownie skleić. Wypływy</w:t>
      </w:r>
      <w:r>
        <w:rPr>
          <w:bCs/>
        </w:rPr>
        <w:t xml:space="preserve"> </w:t>
      </w:r>
      <w:r w:rsidRPr="00B85E2E">
        <w:rPr>
          <w:bCs/>
        </w:rPr>
        <w:t>masy asfaltowej mo</w:t>
      </w:r>
      <w:r>
        <w:rPr>
          <w:bCs/>
        </w:rPr>
        <w:t>ż</w:t>
      </w:r>
      <w:r w:rsidRPr="00B85E2E">
        <w:rPr>
          <w:bCs/>
        </w:rPr>
        <w:t>na posypać posypka w kolorze pokrycia w celu poprawienia estetyki dachu.</w:t>
      </w:r>
      <w:r>
        <w:rPr>
          <w:bCs/>
        </w:rPr>
        <w:t xml:space="preserve"> </w:t>
      </w:r>
      <w:r w:rsidRPr="00B85E2E">
        <w:rPr>
          <w:bCs/>
        </w:rPr>
        <w:t>W poszczególnych warstwach arkusze papy powinny być przesunięte względem siebie tak, aby</w:t>
      </w:r>
      <w:r>
        <w:rPr>
          <w:bCs/>
        </w:rPr>
        <w:t xml:space="preserve"> </w:t>
      </w:r>
      <w:r w:rsidRPr="00B85E2E">
        <w:rPr>
          <w:bCs/>
        </w:rPr>
        <w:t>zakłady (zarówno podłu</w:t>
      </w:r>
      <w:r>
        <w:rPr>
          <w:bCs/>
        </w:rPr>
        <w:t>ż</w:t>
      </w:r>
      <w:r w:rsidRPr="00B85E2E">
        <w:rPr>
          <w:bCs/>
        </w:rPr>
        <w:t>ne, jak i poprzeczne) nie pokrywały się. Aby uniknąć zgrubień papy na</w:t>
      </w:r>
      <w:r>
        <w:rPr>
          <w:bCs/>
        </w:rPr>
        <w:t xml:space="preserve"> </w:t>
      </w:r>
      <w:r w:rsidRPr="00B85E2E">
        <w:rPr>
          <w:bCs/>
        </w:rPr>
        <w:t>zakładach, zaleca się przycięcie naro</w:t>
      </w:r>
      <w:r>
        <w:rPr>
          <w:bCs/>
        </w:rPr>
        <w:t>ż</w:t>
      </w:r>
      <w:r w:rsidRPr="00B85E2E">
        <w:rPr>
          <w:bCs/>
        </w:rPr>
        <w:t>ników układanych pasów papy le</w:t>
      </w:r>
      <w:r>
        <w:rPr>
          <w:bCs/>
        </w:rPr>
        <w:t>ż</w:t>
      </w:r>
      <w:r w:rsidRPr="00B85E2E">
        <w:rPr>
          <w:bCs/>
        </w:rPr>
        <w:t>ących na spodzie zakładu</w:t>
      </w:r>
      <w:r>
        <w:rPr>
          <w:bCs/>
        </w:rPr>
        <w:t xml:space="preserve"> </w:t>
      </w:r>
      <w:r w:rsidRPr="00B85E2E">
        <w:rPr>
          <w:bCs/>
        </w:rPr>
        <w:t>pod k</w:t>
      </w:r>
      <w:r>
        <w:rPr>
          <w:bCs/>
        </w:rPr>
        <w:t>ą</w:t>
      </w:r>
      <w:r w:rsidRPr="00B85E2E">
        <w:rPr>
          <w:bCs/>
        </w:rPr>
        <w:t>tem 45°.</w:t>
      </w:r>
    </w:p>
    <w:p w:rsidR="00E166AF" w:rsidRPr="00E166AF" w:rsidRDefault="00E166AF" w:rsidP="00E166AF">
      <w:p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Wykonywanie obróbek dachowych z pap zgrzewalnych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do wykonania obróbek kątowych ścianek attykowych i kominów należy stosować wyłącznie papy asfaltowe modyfikowane zgrzewalne, na osnowie z włókniny poliestrowej, w układzie dwuwarstwowym;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po ułożeniu wodoszczelnej warstwy podkładowej na połaciach dachów, w kątowych narożach zastosować kliny dachowe o przekroju trójkątnym 10x10 cm, z wełny mineralnej, laminowanych papą; kliny</w:t>
      </w:r>
      <w:r w:rsidRPr="00E166AF">
        <w:t xml:space="preserve"> </w:t>
      </w:r>
      <w:r w:rsidRPr="00E166AF">
        <w:rPr>
          <w:rFonts w:cs="Calibri"/>
          <w:bCs/>
        </w:rPr>
        <w:t xml:space="preserve">dachowe mocować do zagruntowanego podłoża odpowiednim klejem bitumicznym (do przyklejania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wełny mineralnej);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po zamontowaniu klinów dachowych, zgrzać papę podkładowa obróbki w pasie o takiej szerokości, by zakład papy podkładowej poza klinem, zarówno na połaci dachowej jak i na ścianie pionowej wynosił min. 10 cm;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w dalszej kolejności zgrzać </w:t>
      </w:r>
      <w:proofErr w:type="spellStart"/>
      <w:proofErr w:type="gramStart"/>
      <w:r w:rsidRPr="00E166AF">
        <w:rPr>
          <w:rFonts w:cs="Calibri"/>
          <w:bCs/>
        </w:rPr>
        <w:t>pape</w:t>
      </w:r>
      <w:proofErr w:type="spellEnd"/>
      <w:r w:rsidRPr="00E166AF">
        <w:rPr>
          <w:rFonts w:cs="Calibri"/>
          <w:bCs/>
        </w:rPr>
        <w:t xml:space="preserve">  wierzchniego</w:t>
      </w:r>
      <w:proofErr w:type="gramEnd"/>
      <w:r w:rsidRPr="00E166AF">
        <w:rPr>
          <w:rFonts w:cs="Calibri"/>
          <w:bCs/>
        </w:rPr>
        <w:t xml:space="preserve"> krycia na połaci w ten sposób, by arkusz papy wierzchniej warstwy przylegał do dolnej krawędzi klina dachowego, co zapewni zakład na papie podkładowej obróbki o szer. min. 10 cm;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</w:t>
      </w:r>
      <w:proofErr w:type="gramStart"/>
      <w:r w:rsidRPr="00E166AF">
        <w:rPr>
          <w:rFonts w:cs="Calibri"/>
          <w:bCs/>
        </w:rPr>
        <w:t>papę  nawierzchniowa</w:t>
      </w:r>
      <w:proofErr w:type="gramEnd"/>
      <w:r w:rsidRPr="00E166AF">
        <w:rPr>
          <w:rFonts w:cs="Calibri"/>
          <w:bCs/>
        </w:rPr>
        <w:t xml:space="preserve">  obróbek kątowych zgrzewać pasami papy o takiej szerokości, by krawędzie boczne tych pasów były wyprowadzone ok. 10 cm poza krawędzie papy podkładowej obróbek; </w:t>
      </w:r>
    </w:p>
    <w:p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na pionowych powierzchniach ścianek attykowych i kominów, nawierzchniową obróbkę papową</w:t>
      </w:r>
      <w:r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>należy dodatkowo przymocować listwa dociskowa szer. min. 2 cm z blachy gr. min. 0,7 mm. Odległość</w:t>
      </w:r>
      <w:r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pomiędzy punktami zamocowań ok. 25 cm. Jako łączniki mocujące </w:t>
      </w:r>
      <w:r>
        <w:rPr>
          <w:rFonts w:cs="Calibri"/>
          <w:bCs/>
        </w:rPr>
        <w:t>stosować kołki rozporowe z wkrę</w:t>
      </w:r>
      <w:r w:rsidRPr="00E166AF">
        <w:rPr>
          <w:rFonts w:cs="Calibri"/>
          <w:bCs/>
        </w:rPr>
        <w:t xml:space="preserve">tami uzbrojonymi w rozety do maskowania łbów wkrętów lub gwoździe dekarskie z podkładka EPDM wbijane w kołki rozporowe. Styk listwy ze ścianą wypełnić od góry kitem </w:t>
      </w:r>
      <w:proofErr w:type="spellStart"/>
      <w:r w:rsidRPr="00E166AF">
        <w:rPr>
          <w:rFonts w:cs="Calibri"/>
          <w:bCs/>
        </w:rPr>
        <w:t>trwaleplastycznym</w:t>
      </w:r>
      <w:proofErr w:type="spellEnd"/>
      <w:r w:rsidRPr="00E166AF">
        <w:rPr>
          <w:rFonts w:cs="Calibri"/>
          <w:bCs/>
        </w:rPr>
        <w:t>.</w:t>
      </w:r>
    </w:p>
    <w:p w:rsidR="00E166AF" w:rsidRPr="00E166AF" w:rsidRDefault="00E166AF" w:rsidP="00E166AF">
      <w:p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Obróbki blacharskie </w:t>
      </w:r>
    </w:p>
    <w:p w:rsidR="001D311F" w:rsidRPr="00D712EB" w:rsidRDefault="001D311F" w:rsidP="001D311F">
      <w:pPr>
        <w:spacing w:after="0"/>
        <w:jc w:val="both"/>
        <w:rPr>
          <w:rFonts w:cs="Calibri"/>
          <w:bCs/>
        </w:rPr>
      </w:pPr>
      <w:bookmarkStart w:id="0" w:name="_GoBack"/>
      <w:bookmarkEnd w:id="0"/>
      <w:r w:rsidRPr="00D712EB">
        <w:rPr>
          <w:rFonts w:cs="Calibri"/>
          <w:bCs/>
        </w:rPr>
        <w:t xml:space="preserve">Obróbki blacharskie powinny być dostosowane do rodzaju pokrycia. </w:t>
      </w:r>
    </w:p>
    <w:p w:rsidR="001D311F" w:rsidRPr="00D712EB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 xml:space="preserve">Obróbki blacharskie z blachy stalowej o grubości od 0,5 mm do 0,6 mm można wykonywać o każdej porze roku, lecz w temperaturze nie niższej od – 15ºC. Robót nie można wykonywać na oblodzonych podłożach. </w:t>
      </w:r>
    </w:p>
    <w:p w:rsidR="001D311F" w:rsidRPr="00E166AF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>Przy wykonywaniu obróbek blacharskich należy pamiętać o konieczności zachowania dylatacji. Dylatacje konstrukcyjne powinny być zabezpieczone w sposób umożliwiający przeniesie ruchów poziomych i pionowych dachu w taki sposób, aby następował szybki odpływ wody z obszaru dylatacji.</w:t>
      </w:r>
    </w:p>
    <w:p w:rsidR="00E166AF" w:rsidRPr="001D311F" w:rsidRDefault="00BA2413" w:rsidP="001D311F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Rynny, rury spustowe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uchwyty do rynien typ </w:t>
      </w:r>
      <w:proofErr w:type="spellStart"/>
      <w:r w:rsidRPr="00E166AF">
        <w:rPr>
          <w:rFonts w:cs="Calibri"/>
          <w:bCs/>
        </w:rPr>
        <w:t>Uk</w:t>
      </w:r>
      <w:proofErr w:type="spellEnd"/>
      <w:r w:rsidRPr="00E166AF">
        <w:rPr>
          <w:rFonts w:cs="Calibri"/>
          <w:bCs/>
        </w:rPr>
        <w:t>/o/120 mocować do desek okapowych w rozstawie co 500 mm, z</w:t>
      </w:r>
      <w:r w:rsidR="001D311F"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wyregulowaniem spadków podłużnych; uchwyty osadzać po zamontowaniu obróbek gzymsowych;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spadek rynien w kierunku rur spustowych 0,5 %;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lastRenderedPageBreak/>
        <w:t xml:space="preserve">- rynny wykonać z blachy powlekanej gr. 0,6 mm; zewnętrzna krawędź rynien powinna być położona o 2 cm niżej niż krawędź wewnętrzna; </w:t>
      </w:r>
    </w:p>
    <w:p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rynny powinny być wykonane z pojedynczych członów odpowiadających długości arkusza blachy (ok. 2000 mm) i składane w elementy wieloczłonowe; łączenie członów w złączach poziomych na zakład w kierunku spływu, o szerokości 40 mm; złącza lutowane na całej ich długości.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Dla rynien mocowanych wzdłuż</w:t>
      </w:r>
      <w:proofErr w:type="gramStart"/>
      <w:r w:rsidRPr="001D311F">
        <w:rPr>
          <w:rFonts w:cs="Calibri"/>
          <w:bCs/>
        </w:rPr>
        <w:t>_  okapów</w:t>
      </w:r>
      <w:proofErr w:type="gramEnd"/>
      <w:r w:rsidRPr="001D311F">
        <w:rPr>
          <w:rFonts w:cs="Calibri"/>
          <w:bCs/>
        </w:rPr>
        <w:t xml:space="preserve"> segmentu 2-kondygnacyjnego należy wykonać po jednej dylatacji na długości każdej rynny.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 rynny i rury spustowe powinny odpowiadać wymaganiom podanym w PN-EN 612:1999 i PN-61/B-10245 pkt. 2.6 i 2.7 normy; </w:t>
      </w:r>
    </w:p>
    <w:p w:rsidR="00E166A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uchwyty do rynien i rur spustowych powinny odpowiadać wymaganiom PN-EN 1462:2001, PN-B-94701:1999 i PN-B-94702:1999;</w:t>
      </w:r>
    </w:p>
    <w:p w:rsidR="00E166AF" w:rsidRDefault="00E166AF" w:rsidP="00E166AF">
      <w:pPr>
        <w:spacing w:after="0"/>
        <w:jc w:val="both"/>
        <w:rPr>
          <w:rFonts w:cs="Calibri"/>
          <w:bCs/>
        </w:rPr>
      </w:pPr>
    </w:p>
    <w:p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>KONTROLA JAKOŚCI ROBÓT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Ogólne wymagania dotyczące kontroli jakości robót.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wymagania dotyczące kontroli jakości robót podano w „Wymaganiach ogólnych”.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Opis badań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Kontrola jakości robót polega na sprawdzeniu zgodności ich wykonania z wymaganiami niniejszej specyfikacji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zgodności z dokumentacją techniczną należy przeprowadzić przez porównanie wykonanych robót obróbek blacharskich z rysunkami i opisem technicznym oraz wymagań według specyfikacji technicznej i stwierdzenie wzajemnej zgodności za pomocą oględzin zewnętrznych.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materiałów przeprowadzić na podstawie zaświadczeń jakości i innych dokumentów stwierdzających zgodność użytych materiałów z wymaganiami producenta.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prawidłowości wykonania obróbek blacharskich należy przeprowadzić wzrokowo w czasie ich wykonywania, kontrolując stosowanie właściwych materiałów i grubość projektowaną blachy.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Kontrola wykonania obróbek blacharskich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Dokonać sprawdzenia: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-ciągłości i szczelności obróbek blacharskich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-sprawdzić skuteczność zamocowania blachy do podłożą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-sprawdzić czy podczas prac nie została i zabrudzona uszkodzona powierzchnia blachy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-sprawdzić z dokumentacją wymiarów i spadków obróbek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ilości zużytych materiałów w odniesieniu do instrukcji producenta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szczelności, pokrycie musi zapewniać szczelność, niedopuszczalne są jakiekolwiek przecieki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Kontrola wykonania pokryć polega na sprawdzeniu zgodności ich wykonania z powołanymi normami przedmiotowymi i wymaganiami specyfikacji. Kontrola ta przeprowadzana jest przez Inspektora nadzoru: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 odniesieniu do prac zanikających (kontrola międzyoperacyjna) - podczas wykonania prac,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 odniesieniu do właściwości całego pokrycia (kontrola końcowa) - po zakończeniu prac.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Uznaje się, ze badania daty wynik pozytywny, gdy wszystkie </w:t>
      </w:r>
      <w:proofErr w:type="gramStart"/>
      <w:r w:rsidRPr="001D311F">
        <w:rPr>
          <w:rFonts w:cs="Calibri"/>
          <w:bCs/>
        </w:rPr>
        <w:t>właściwości  materiałów</w:t>
      </w:r>
      <w:proofErr w:type="gramEnd"/>
      <w:r w:rsidRPr="001D311F">
        <w:rPr>
          <w:rFonts w:cs="Calibri"/>
          <w:bCs/>
        </w:rPr>
        <w:t xml:space="preserve"> i pokrycia dachowego są zgodne z wymaganiami niniejszej specyfikacji technicznej lub aprobaty technicznej albo wymaganiami norm przedmiotowych.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</w:p>
    <w:p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>OBMIAR ROBÓT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lastRenderedPageBreak/>
        <w:t>Ogólne zasady obmiaru robót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zasady obmiaru robót podano w „Wymaganiach ogólnych”.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Jednostka obmiarowi</w:t>
      </w:r>
    </w:p>
    <w:p w:rsid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Jednostką obmiarową jest metr kwadratowy rozwinięcia powierzchni wykonywanych </w:t>
      </w:r>
      <w:r w:rsidR="00BA2413">
        <w:rPr>
          <w:rFonts w:cs="Calibri"/>
          <w:bCs/>
        </w:rPr>
        <w:t xml:space="preserve">pokryć lub </w:t>
      </w:r>
      <w:r w:rsidRPr="001D311F">
        <w:rPr>
          <w:rFonts w:cs="Calibri"/>
          <w:bCs/>
        </w:rPr>
        <w:t>obróbek blacharskich.</w:t>
      </w:r>
      <w:r w:rsidR="00BA2413">
        <w:rPr>
          <w:rFonts w:cs="Calibri"/>
          <w:bCs/>
        </w:rPr>
        <w:t xml:space="preserve"> Dla rynien i rur spustowych jednostką obmiarową jest </w:t>
      </w:r>
      <w:proofErr w:type="spellStart"/>
      <w:r w:rsidR="00BA2413">
        <w:rPr>
          <w:rFonts w:cs="Calibri"/>
          <w:bCs/>
        </w:rPr>
        <w:t>mb</w:t>
      </w:r>
      <w:proofErr w:type="spellEnd"/>
      <w:r w:rsidR="00BA2413">
        <w:rPr>
          <w:rFonts w:cs="Calibri"/>
          <w:bCs/>
        </w:rPr>
        <w:t>.</w:t>
      </w:r>
    </w:p>
    <w:p w:rsidR="00BA2413" w:rsidRPr="001D311F" w:rsidRDefault="00BA2413" w:rsidP="001D311F">
      <w:pPr>
        <w:spacing w:after="0"/>
        <w:jc w:val="both"/>
        <w:rPr>
          <w:rFonts w:cs="Calibri"/>
          <w:bCs/>
        </w:rPr>
      </w:pPr>
    </w:p>
    <w:p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 xml:space="preserve">ODBIÓR ROBÓT 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 xml:space="preserve">Ogólne zasady odbioru robót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zasady odbioru robót podano w „Wymaganiach ogólnych”.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 xml:space="preserve">Zgodność robót z dokumentacją projektową i ST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Roboty powinny być wykonane zgodnie z dokumentacją projektową i ST oraz pisemnymi poleceniami inspektora nadzoru</w:t>
      </w:r>
      <w:r w:rsidRPr="001D311F">
        <w:rPr>
          <w:rFonts w:cs="Calibri"/>
          <w:b/>
          <w:bCs/>
        </w:rPr>
        <w:t xml:space="preserve">. </w:t>
      </w:r>
      <w:r w:rsidRPr="001D311F">
        <w:rPr>
          <w:rFonts w:cs="Calibri"/>
          <w:bCs/>
        </w:rPr>
        <w:t>Odbiór powinien być w następujących fazach robót: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dostarczeniu na budowę materiałów: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-wymagana jakość materiałów powinna być potwierdzona przez producenta odpowiednimi dokumentami </w:t>
      </w:r>
      <w:proofErr w:type="gramStart"/>
      <w:r w:rsidRPr="001D311F">
        <w:rPr>
          <w:rFonts w:cs="Calibri"/>
          <w:bCs/>
        </w:rPr>
        <w:t>( atesty</w:t>
      </w:r>
      <w:proofErr w:type="gramEnd"/>
      <w:r w:rsidRPr="001D311F">
        <w:rPr>
          <w:rFonts w:cs="Calibri"/>
          <w:bCs/>
        </w:rPr>
        <w:t>, aprobaty itp.)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-odbiór materiałów powinien obejmować sprawdzenie zgodności dostarczonych materiałów </w:t>
      </w:r>
      <w:r w:rsidRPr="001D311F">
        <w:rPr>
          <w:rFonts w:cs="Calibri"/>
          <w:bCs/>
        </w:rPr>
        <w:br/>
        <w:t>z dokumentacją projektową.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przygotowaniu podłoża: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ciągłości warstwy izolacyjnej, sprawdzenie poprawności i dokładności obrobienia naroży, miejsc przenikania przewodów i innych elementów przez izolację.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wykonaniu obróbek blacharskich</w:t>
      </w:r>
      <w:r w:rsidR="00BA2413">
        <w:rPr>
          <w:rFonts w:cs="Calibri"/>
          <w:b/>
          <w:bCs/>
        </w:rPr>
        <w:t xml:space="preserve"> i pokryć</w:t>
      </w:r>
      <w:r w:rsidRPr="001D311F">
        <w:rPr>
          <w:rFonts w:cs="Calibri"/>
          <w:b/>
          <w:bCs/>
        </w:rPr>
        <w:t>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sprawdzenie połączeń i prawidłowości ich wykonania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sprawdzenia wykonania: estetyczności, braku uszkodzeń blachy, zabrudzenia itp.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Odbiór robót zanikających i ulegających zakryciu</w:t>
      </w:r>
    </w:p>
    <w:p w:rsidR="001D311F" w:rsidRPr="001D311F" w:rsidRDefault="001D311F" w:rsidP="00BA2413">
      <w:pPr>
        <w:spacing w:after="0"/>
        <w:ind w:firstLine="708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Dokumentacja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Odbioru robót zanikających lub ulegających zakryciu dokonujemy na podstawie: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wpisu Inspektora nadzoru w dzienniku budowy o wykonaniu robót zgodnie z dokumentacją projektową i specyfikacją techniczną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innych zapisów Inspektora nadzoru o wykonaniu robót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Zakres robót zanikających lub ulegających zakryciu pisemnie określa Inspektor nadzoru lub dokumenty potwierdzone przez Inspektora nadzoru.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Odbiór końcowy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Odbiór końcowy następuje po stwierdzeniu spełnienia warunków zawartych w punkcie 6.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Do odbioru robót wykonawca przedstawia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zaświadczenia jakości materiałów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protokoły odbiorów częściowych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zapisy w dzienniku budowy Nadzoru o wykonaniu robót.</w:t>
      </w:r>
    </w:p>
    <w:p w:rsidR="00E166AF" w:rsidRPr="00F40BD0" w:rsidRDefault="00E166AF" w:rsidP="00E166AF">
      <w:pPr>
        <w:spacing w:after="0"/>
        <w:jc w:val="both"/>
        <w:rPr>
          <w:rFonts w:cs="Calibri"/>
          <w:bCs/>
        </w:rPr>
      </w:pPr>
    </w:p>
    <w:p w:rsidR="00307154" w:rsidRPr="005E7EE0" w:rsidRDefault="00307154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lastRenderedPageBreak/>
        <w:t>inne dokumenty i ustalenia techniczne prowadzone w trakcie trwania inwestycji.</w:t>
      </w:r>
    </w:p>
    <w:p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PN-B-02361:1999 Pochylenie połaci dachowych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AT ITB – 15-4547/2002 Blachy stalowe powlekane i </w:t>
      </w:r>
      <w:proofErr w:type="gramStart"/>
      <w:r w:rsidRPr="007B237A">
        <w:rPr>
          <w:rFonts w:cs="Calibri"/>
          <w:bCs/>
        </w:rPr>
        <w:t>miedziane  z</w:t>
      </w:r>
      <w:proofErr w:type="gramEnd"/>
      <w:r w:rsidRPr="007B237A">
        <w:rPr>
          <w:rFonts w:cs="Calibri"/>
          <w:bCs/>
        </w:rPr>
        <w:t xml:space="preserve"> rąbkiem stojącym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AT ITB – 15-2889/2003 Blachy stalowe powlekane trapezowe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PN-61/B-10245 Roboty blacharskie z blachy stalowej ocynkowanej i</w:t>
      </w:r>
      <w:r>
        <w:rPr>
          <w:rFonts w:cs="Calibri"/>
          <w:bCs/>
        </w:rPr>
        <w:t xml:space="preserve"> cynkowej. Wymagania i badania </w:t>
      </w:r>
      <w:r w:rsidRPr="007B237A">
        <w:rPr>
          <w:rFonts w:cs="Calibri"/>
          <w:bCs/>
        </w:rPr>
        <w:t xml:space="preserve">techniczne przy odbiorze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PN-EN 612:1999 Rynny dachowe i rury spustowe z blachy. Definicje, podział i wymagania </w:t>
      </w:r>
    </w:p>
    <w:p w:rsid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PN-EN 505:2002 Wyroby do pokryć dachowych z metalu. Charakterys</w:t>
      </w:r>
      <w:r>
        <w:rPr>
          <w:rFonts w:cs="Calibri"/>
          <w:bCs/>
        </w:rPr>
        <w:t xml:space="preserve">tyka wyrobów z blachy stalowej </w:t>
      </w:r>
      <w:r w:rsidRPr="007B237A">
        <w:rPr>
          <w:rFonts w:cs="Calibri"/>
          <w:bCs/>
        </w:rPr>
        <w:t xml:space="preserve">układanych na ciągłym podłożu 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PN-91/B-27618 Papa asfaltowa zgrzewalna na osnowie zdwojonej przeszywanej z tkaniny szklanej i welonu szklanego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PN-80/B-10240 Pokrycia dachowe z papy i powłok asfaltowych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PN-B-02872:1998 Określanie stopnia rozprzestrzeniania ognia przez wyroby dachowe.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proofErr w:type="spellStart"/>
      <w:r w:rsidRPr="00CE0CB9">
        <w:rPr>
          <w:rFonts w:cs="Calibri"/>
          <w:bCs/>
        </w:rPr>
        <w:t>WTWiOR</w:t>
      </w:r>
      <w:proofErr w:type="spellEnd"/>
      <w:r w:rsidRPr="00CE0CB9">
        <w:rPr>
          <w:rFonts w:cs="Calibri"/>
          <w:bCs/>
        </w:rPr>
        <w:t xml:space="preserve"> - Warunki Techniczne Wykonania i Odbioru Robót – ITB Instrukcje montażu wybranego producenta papy termozgrzewalnej.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PN-69/B-10260 Izolacje bitumiczne. Wymagania i badania przy odbiorze.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BN-82/6733-01 Emulsja asfaltowa do gruntowania.</w:t>
      </w:r>
    </w:p>
    <w:p w:rsidR="005F7A44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Warunki techniczne wykonania i odbioru robót budowlano-montażowych tom I – Budownictwo ogólne część 3.</w:t>
      </w:r>
    </w:p>
    <w:p w:rsidR="007B237A" w:rsidRDefault="007B237A" w:rsidP="007B237A">
      <w:pPr>
        <w:spacing w:after="0"/>
        <w:jc w:val="both"/>
        <w:rPr>
          <w:rFonts w:cs="Calibri"/>
          <w:bCs/>
        </w:rPr>
      </w:pP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949" w:rsidRDefault="00FD1949" w:rsidP="00655659">
      <w:pPr>
        <w:spacing w:after="0" w:line="240" w:lineRule="auto"/>
      </w:pPr>
      <w:r>
        <w:separator/>
      </w:r>
    </w:p>
  </w:endnote>
  <w:endnote w:type="continuationSeparator" w:id="0">
    <w:p w:rsidR="00FD1949" w:rsidRDefault="00FD1949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CE7EDA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CE7EDA" w:rsidRPr="00B42AED">
      <w:rPr>
        <w:sz w:val="18"/>
        <w:szCs w:val="18"/>
      </w:rPr>
      <w:fldChar w:fldCharType="separate"/>
    </w:r>
    <w:r w:rsidR="0073408F">
      <w:rPr>
        <w:noProof/>
        <w:sz w:val="18"/>
        <w:szCs w:val="18"/>
      </w:rPr>
      <w:t>2</w:t>
    </w:r>
    <w:r w:rsidR="00CE7EDA" w:rsidRPr="00B42AED">
      <w:rPr>
        <w:sz w:val="18"/>
        <w:szCs w:val="18"/>
      </w:rPr>
      <w:fldChar w:fldCharType="end"/>
    </w:r>
  </w:p>
  <w:p w:rsidR="007C57D7" w:rsidRPr="00B42AED" w:rsidRDefault="00CF12F3" w:rsidP="00130C63">
    <w:pPr>
      <w:pStyle w:val="Stopka"/>
      <w:rPr>
        <w:sz w:val="18"/>
        <w:szCs w:val="18"/>
      </w:rPr>
    </w:pPr>
    <w:r w:rsidRPr="00CF12F3">
      <w:rPr>
        <w:bCs/>
        <w:sz w:val="18"/>
        <w:szCs w:val="18"/>
      </w:rPr>
      <w:t>Pokrycia dachowe i obróbki blacharskie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345BA9">
      <w:rPr>
        <w:bCs/>
        <w:sz w:val="18"/>
        <w:szCs w:val="18"/>
      </w:rPr>
      <w:t>01.</w:t>
    </w:r>
    <w:r w:rsidR="00A4336D">
      <w:rPr>
        <w:bCs/>
        <w:sz w:val="18"/>
        <w:szCs w:val="18"/>
      </w:rPr>
      <w:t>1</w:t>
    </w:r>
    <w:r w:rsidR="00130C63">
      <w:rPr>
        <w:bCs/>
        <w:sz w:val="18"/>
        <w:szCs w:val="18"/>
      </w:rPr>
      <w:t>2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949" w:rsidRDefault="00FD1949" w:rsidP="00655659">
      <w:pPr>
        <w:spacing w:after="0" w:line="240" w:lineRule="auto"/>
      </w:pPr>
      <w:r>
        <w:separator/>
      </w:r>
    </w:p>
  </w:footnote>
  <w:footnote w:type="continuationSeparator" w:id="0">
    <w:p w:rsidR="00FD1949" w:rsidRDefault="00FD1949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00AE9"/>
    <w:multiLevelType w:val="hybridMultilevel"/>
    <w:tmpl w:val="5918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14A09"/>
    <w:multiLevelType w:val="hybridMultilevel"/>
    <w:tmpl w:val="EAEAC5D4"/>
    <w:lvl w:ilvl="0" w:tplc="D7567FA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27E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6C680F"/>
    <w:multiLevelType w:val="hybridMultilevel"/>
    <w:tmpl w:val="B7D27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012F7"/>
    <w:multiLevelType w:val="hybridMultilevel"/>
    <w:tmpl w:val="6ED08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2241C"/>
    <w:multiLevelType w:val="hybridMultilevel"/>
    <w:tmpl w:val="048E2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A28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415B7B"/>
    <w:multiLevelType w:val="hybridMultilevel"/>
    <w:tmpl w:val="6FACA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317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F8484F"/>
    <w:multiLevelType w:val="hybridMultilevel"/>
    <w:tmpl w:val="A2F64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15BB4"/>
    <w:rsid w:val="00024DCD"/>
    <w:rsid w:val="00033BC0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30C63"/>
    <w:rsid w:val="00132897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5988"/>
    <w:rsid w:val="00177C7F"/>
    <w:rsid w:val="0018255C"/>
    <w:rsid w:val="0018283C"/>
    <w:rsid w:val="00186C34"/>
    <w:rsid w:val="001A28D3"/>
    <w:rsid w:val="001A297A"/>
    <w:rsid w:val="001A4867"/>
    <w:rsid w:val="001A6F1D"/>
    <w:rsid w:val="001B1FFC"/>
    <w:rsid w:val="001C6037"/>
    <w:rsid w:val="001C7CA9"/>
    <w:rsid w:val="001D248A"/>
    <w:rsid w:val="001D311F"/>
    <w:rsid w:val="001D704A"/>
    <w:rsid w:val="001E14D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5BFC"/>
    <w:rsid w:val="00267910"/>
    <w:rsid w:val="00267B27"/>
    <w:rsid w:val="0027493C"/>
    <w:rsid w:val="00285AD6"/>
    <w:rsid w:val="0029056C"/>
    <w:rsid w:val="002A0AD7"/>
    <w:rsid w:val="002A184F"/>
    <w:rsid w:val="002A544F"/>
    <w:rsid w:val="002B0681"/>
    <w:rsid w:val="002C07FA"/>
    <w:rsid w:val="002C1D4C"/>
    <w:rsid w:val="002C5584"/>
    <w:rsid w:val="002C590A"/>
    <w:rsid w:val="002C7102"/>
    <w:rsid w:val="002D47C9"/>
    <w:rsid w:val="002D70F8"/>
    <w:rsid w:val="002E0EFE"/>
    <w:rsid w:val="002E392C"/>
    <w:rsid w:val="00301997"/>
    <w:rsid w:val="00301F2C"/>
    <w:rsid w:val="003070F5"/>
    <w:rsid w:val="00307154"/>
    <w:rsid w:val="00317EC9"/>
    <w:rsid w:val="00320B26"/>
    <w:rsid w:val="003237D3"/>
    <w:rsid w:val="00330ABC"/>
    <w:rsid w:val="0033371B"/>
    <w:rsid w:val="00344857"/>
    <w:rsid w:val="00345BA9"/>
    <w:rsid w:val="00350286"/>
    <w:rsid w:val="00352007"/>
    <w:rsid w:val="00370EA7"/>
    <w:rsid w:val="0037284C"/>
    <w:rsid w:val="003934A4"/>
    <w:rsid w:val="003972AF"/>
    <w:rsid w:val="003A0966"/>
    <w:rsid w:val="003B1963"/>
    <w:rsid w:val="003C097C"/>
    <w:rsid w:val="003C7F45"/>
    <w:rsid w:val="003E718D"/>
    <w:rsid w:val="003F288C"/>
    <w:rsid w:val="00404392"/>
    <w:rsid w:val="0040464E"/>
    <w:rsid w:val="00405DC4"/>
    <w:rsid w:val="00411154"/>
    <w:rsid w:val="0041493E"/>
    <w:rsid w:val="0042462C"/>
    <w:rsid w:val="00442373"/>
    <w:rsid w:val="0045719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5021CA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0FB"/>
    <w:rsid w:val="005736CA"/>
    <w:rsid w:val="00590204"/>
    <w:rsid w:val="005928AF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51557"/>
    <w:rsid w:val="006522D7"/>
    <w:rsid w:val="0065513D"/>
    <w:rsid w:val="00655659"/>
    <w:rsid w:val="00656376"/>
    <w:rsid w:val="00682F4F"/>
    <w:rsid w:val="00683F5A"/>
    <w:rsid w:val="0068408C"/>
    <w:rsid w:val="006924D2"/>
    <w:rsid w:val="006A3F97"/>
    <w:rsid w:val="006D0840"/>
    <w:rsid w:val="006E16FE"/>
    <w:rsid w:val="006E181C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3408F"/>
    <w:rsid w:val="00735B88"/>
    <w:rsid w:val="00742257"/>
    <w:rsid w:val="00743E7A"/>
    <w:rsid w:val="00744F3B"/>
    <w:rsid w:val="00753888"/>
    <w:rsid w:val="007564C2"/>
    <w:rsid w:val="007704D9"/>
    <w:rsid w:val="00781B78"/>
    <w:rsid w:val="00791072"/>
    <w:rsid w:val="007A4390"/>
    <w:rsid w:val="007A50B9"/>
    <w:rsid w:val="007B237A"/>
    <w:rsid w:val="007B3501"/>
    <w:rsid w:val="007B7460"/>
    <w:rsid w:val="007C29B6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36F42"/>
    <w:rsid w:val="00843D12"/>
    <w:rsid w:val="00845133"/>
    <w:rsid w:val="00846F36"/>
    <w:rsid w:val="008505A9"/>
    <w:rsid w:val="00853921"/>
    <w:rsid w:val="00864A20"/>
    <w:rsid w:val="00864DDE"/>
    <w:rsid w:val="00872E75"/>
    <w:rsid w:val="00895333"/>
    <w:rsid w:val="008A7C37"/>
    <w:rsid w:val="008B205D"/>
    <w:rsid w:val="008C3BB6"/>
    <w:rsid w:val="008C6ED7"/>
    <w:rsid w:val="008E3C73"/>
    <w:rsid w:val="008E4390"/>
    <w:rsid w:val="008F46A2"/>
    <w:rsid w:val="008F61E9"/>
    <w:rsid w:val="009077FF"/>
    <w:rsid w:val="00912D8A"/>
    <w:rsid w:val="009174D5"/>
    <w:rsid w:val="00917C29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408"/>
    <w:rsid w:val="00983CC7"/>
    <w:rsid w:val="00986526"/>
    <w:rsid w:val="009B0FCB"/>
    <w:rsid w:val="009B2C1A"/>
    <w:rsid w:val="009C2999"/>
    <w:rsid w:val="009C44C9"/>
    <w:rsid w:val="009D1973"/>
    <w:rsid w:val="009D2BF2"/>
    <w:rsid w:val="009D6A87"/>
    <w:rsid w:val="009D6BB0"/>
    <w:rsid w:val="009E4C51"/>
    <w:rsid w:val="009E7CFC"/>
    <w:rsid w:val="009F1B2D"/>
    <w:rsid w:val="00A05F47"/>
    <w:rsid w:val="00A07E2D"/>
    <w:rsid w:val="00A160EB"/>
    <w:rsid w:val="00A1644D"/>
    <w:rsid w:val="00A24283"/>
    <w:rsid w:val="00A25CE4"/>
    <w:rsid w:val="00A31ACF"/>
    <w:rsid w:val="00A34618"/>
    <w:rsid w:val="00A347EB"/>
    <w:rsid w:val="00A414CB"/>
    <w:rsid w:val="00A4336D"/>
    <w:rsid w:val="00A45CE5"/>
    <w:rsid w:val="00A47A48"/>
    <w:rsid w:val="00A60DAF"/>
    <w:rsid w:val="00A70914"/>
    <w:rsid w:val="00A80C69"/>
    <w:rsid w:val="00A8315C"/>
    <w:rsid w:val="00A94220"/>
    <w:rsid w:val="00A95F67"/>
    <w:rsid w:val="00AA4FEC"/>
    <w:rsid w:val="00AA5F79"/>
    <w:rsid w:val="00AA626F"/>
    <w:rsid w:val="00AB0059"/>
    <w:rsid w:val="00AB09A1"/>
    <w:rsid w:val="00AB1097"/>
    <w:rsid w:val="00AB5909"/>
    <w:rsid w:val="00AB5A78"/>
    <w:rsid w:val="00AC274D"/>
    <w:rsid w:val="00AD5FAA"/>
    <w:rsid w:val="00AF243F"/>
    <w:rsid w:val="00B05B81"/>
    <w:rsid w:val="00B13E85"/>
    <w:rsid w:val="00B15092"/>
    <w:rsid w:val="00B16B5E"/>
    <w:rsid w:val="00B201B2"/>
    <w:rsid w:val="00B20ADB"/>
    <w:rsid w:val="00B20E38"/>
    <w:rsid w:val="00B23C27"/>
    <w:rsid w:val="00B273A5"/>
    <w:rsid w:val="00B31432"/>
    <w:rsid w:val="00B324EE"/>
    <w:rsid w:val="00B37F20"/>
    <w:rsid w:val="00B41618"/>
    <w:rsid w:val="00B512F9"/>
    <w:rsid w:val="00B52800"/>
    <w:rsid w:val="00B650AE"/>
    <w:rsid w:val="00B80BFE"/>
    <w:rsid w:val="00B82E65"/>
    <w:rsid w:val="00B84733"/>
    <w:rsid w:val="00B85E2E"/>
    <w:rsid w:val="00B9061D"/>
    <w:rsid w:val="00BA06D9"/>
    <w:rsid w:val="00BA2413"/>
    <w:rsid w:val="00BA30AA"/>
    <w:rsid w:val="00BA5DA3"/>
    <w:rsid w:val="00BA6D20"/>
    <w:rsid w:val="00BB41FD"/>
    <w:rsid w:val="00BB631A"/>
    <w:rsid w:val="00BC79B6"/>
    <w:rsid w:val="00BE5C3A"/>
    <w:rsid w:val="00C05A16"/>
    <w:rsid w:val="00C13037"/>
    <w:rsid w:val="00C15CBB"/>
    <w:rsid w:val="00C1609B"/>
    <w:rsid w:val="00C22D26"/>
    <w:rsid w:val="00C26ADD"/>
    <w:rsid w:val="00C35765"/>
    <w:rsid w:val="00C403FD"/>
    <w:rsid w:val="00C4081D"/>
    <w:rsid w:val="00C474B6"/>
    <w:rsid w:val="00C7015A"/>
    <w:rsid w:val="00C70DE3"/>
    <w:rsid w:val="00C731F6"/>
    <w:rsid w:val="00C8457F"/>
    <w:rsid w:val="00C8496E"/>
    <w:rsid w:val="00C85555"/>
    <w:rsid w:val="00C92E46"/>
    <w:rsid w:val="00CB1438"/>
    <w:rsid w:val="00CB59F7"/>
    <w:rsid w:val="00CC7BCD"/>
    <w:rsid w:val="00CD4624"/>
    <w:rsid w:val="00CE0CB9"/>
    <w:rsid w:val="00CE1BB0"/>
    <w:rsid w:val="00CE2EA4"/>
    <w:rsid w:val="00CE4010"/>
    <w:rsid w:val="00CE4201"/>
    <w:rsid w:val="00CE42BF"/>
    <w:rsid w:val="00CE7EDA"/>
    <w:rsid w:val="00CF12F3"/>
    <w:rsid w:val="00CF1F23"/>
    <w:rsid w:val="00CF63B0"/>
    <w:rsid w:val="00D03DAA"/>
    <w:rsid w:val="00D10872"/>
    <w:rsid w:val="00D17332"/>
    <w:rsid w:val="00D20AAC"/>
    <w:rsid w:val="00D225BC"/>
    <w:rsid w:val="00D279D6"/>
    <w:rsid w:val="00D345F4"/>
    <w:rsid w:val="00D36824"/>
    <w:rsid w:val="00D46067"/>
    <w:rsid w:val="00D52676"/>
    <w:rsid w:val="00D53F66"/>
    <w:rsid w:val="00D55C10"/>
    <w:rsid w:val="00D70414"/>
    <w:rsid w:val="00D712EB"/>
    <w:rsid w:val="00DA05DF"/>
    <w:rsid w:val="00DA1FFD"/>
    <w:rsid w:val="00DA69A8"/>
    <w:rsid w:val="00DA78F0"/>
    <w:rsid w:val="00DB2342"/>
    <w:rsid w:val="00DC6F40"/>
    <w:rsid w:val="00DD163C"/>
    <w:rsid w:val="00DD3B70"/>
    <w:rsid w:val="00DD7D35"/>
    <w:rsid w:val="00DF04BA"/>
    <w:rsid w:val="00E077F9"/>
    <w:rsid w:val="00E10310"/>
    <w:rsid w:val="00E13A60"/>
    <w:rsid w:val="00E1486B"/>
    <w:rsid w:val="00E166AF"/>
    <w:rsid w:val="00E168B2"/>
    <w:rsid w:val="00E22B0C"/>
    <w:rsid w:val="00E26FE5"/>
    <w:rsid w:val="00E30025"/>
    <w:rsid w:val="00E316E2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A1516"/>
    <w:rsid w:val="00EA59C6"/>
    <w:rsid w:val="00EA7250"/>
    <w:rsid w:val="00EB1D45"/>
    <w:rsid w:val="00EB290B"/>
    <w:rsid w:val="00EC0E16"/>
    <w:rsid w:val="00EC2B45"/>
    <w:rsid w:val="00EC2F75"/>
    <w:rsid w:val="00ED5C43"/>
    <w:rsid w:val="00EE35F3"/>
    <w:rsid w:val="00EF3BAF"/>
    <w:rsid w:val="00EF7CD5"/>
    <w:rsid w:val="00F11266"/>
    <w:rsid w:val="00F128B5"/>
    <w:rsid w:val="00F23575"/>
    <w:rsid w:val="00F3185B"/>
    <w:rsid w:val="00F329F4"/>
    <w:rsid w:val="00F32D64"/>
    <w:rsid w:val="00F377D6"/>
    <w:rsid w:val="00F40BD0"/>
    <w:rsid w:val="00F40D9C"/>
    <w:rsid w:val="00F42187"/>
    <w:rsid w:val="00F42C5E"/>
    <w:rsid w:val="00F454D9"/>
    <w:rsid w:val="00F65C08"/>
    <w:rsid w:val="00F67181"/>
    <w:rsid w:val="00F67781"/>
    <w:rsid w:val="00F80D2C"/>
    <w:rsid w:val="00F866F3"/>
    <w:rsid w:val="00F86FA9"/>
    <w:rsid w:val="00F9102F"/>
    <w:rsid w:val="00F94143"/>
    <w:rsid w:val="00F96D9A"/>
    <w:rsid w:val="00FA0C80"/>
    <w:rsid w:val="00FB4009"/>
    <w:rsid w:val="00FB433D"/>
    <w:rsid w:val="00FC71E4"/>
    <w:rsid w:val="00FD0BD9"/>
    <w:rsid w:val="00FD194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77E5"/>
  <w15:docId w15:val="{3D0E9477-259F-4819-80CC-0D84028B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8146-9F5E-40CF-AA8E-8F82D7EA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2584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19</cp:revision>
  <cp:lastPrinted>2012-02-27T14:04:00Z</cp:lastPrinted>
  <dcterms:created xsi:type="dcterms:W3CDTF">2012-08-21T20:30:00Z</dcterms:created>
  <dcterms:modified xsi:type="dcterms:W3CDTF">2018-07-09T08:14:00Z</dcterms:modified>
</cp:coreProperties>
</file>