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023F" w:rsidRDefault="0063023F"/>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center"/>
        <w:rPr>
          <w:rFonts w:cs="Calibri"/>
          <w:bCs/>
          <w:sz w:val="48"/>
          <w:szCs w:val="48"/>
        </w:rPr>
      </w:pPr>
      <w:r w:rsidRPr="003105B0">
        <w:rPr>
          <w:rFonts w:cs="Calibri"/>
          <w:bCs/>
          <w:sz w:val="48"/>
          <w:szCs w:val="48"/>
        </w:rPr>
        <w:t>SPECYFIKACJA TECHNICZNA</w:t>
      </w:r>
    </w:p>
    <w:p w:rsidR="0063023F" w:rsidRPr="003105B0" w:rsidRDefault="0063023F" w:rsidP="0063023F">
      <w:pPr>
        <w:spacing w:after="0"/>
        <w:jc w:val="center"/>
        <w:rPr>
          <w:rFonts w:cs="Calibri"/>
          <w:bCs/>
          <w:sz w:val="48"/>
          <w:szCs w:val="48"/>
        </w:rPr>
      </w:pPr>
      <w:r w:rsidRPr="003105B0">
        <w:rPr>
          <w:rFonts w:cs="Calibri"/>
          <w:bCs/>
          <w:sz w:val="48"/>
          <w:szCs w:val="48"/>
        </w:rPr>
        <w:t>WYKONANIA I ODBIORU ROBÓT</w:t>
      </w:r>
    </w:p>
    <w:p w:rsidR="0063023F" w:rsidRPr="003105B0" w:rsidRDefault="0063023F" w:rsidP="0063023F">
      <w:pPr>
        <w:spacing w:after="0"/>
        <w:jc w:val="center"/>
        <w:rPr>
          <w:rFonts w:cs="Calibri"/>
          <w:bCs/>
          <w:sz w:val="48"/>
          <w:szCs w:val="48"/>
        </w:rPr>
      </w:pPr>
    </w:p>
    <w:p w:rsidR="00BC79B6" w:rsidRDefault="001A28D3" w:rsidP="00BC79B6">
      <w:pPr>
        <w:spacing w:after="0"/>
        <w:jc w:val="center"/>
        <w:rPr>
          <w:rFonts w:cs="Calibri"/>
          <w:bCs/>
          <w:sz w:val="48"/>
          <w:szCs w:val="48"/>
        </w:rPr>
      </w:pPr>
      <w:r>
        <w:rPr>
          <w:rFonts w:cs="Calibri"/>
          <w:bCs/>
          <w:sz w:val="48"/>
          <w:szCs w:val="48"/>
        </w:rPr>
        <w:t>Roboty posadzkowe</w:t>
      </w:r>
    </w:p>
    <w:p w:rsidR="0063023F" w:rsidRPr="003105B0" w:rsidRDefault="00BC79B6" w:rsidP="00BC79B6">
      <w:pPr>
        <w:spacing w:after="0"/>
        <w:jc w:val="center"/>
        <w:rPr>
          <w:rFonts w:cs="Calibri"/>
          <w:bCs/>
          <w:sz w:val="48"/>
          <w:szCs w:val="48"/>
        </w:rPr>
      </w:pPr>
      <w:r>
        <w:rPr>
          <w:rFonts w:cs="Calibri"/>
          <w:bCs/>
          <w:sz w:val="48"/>
          <w:szCs w:val="48"/>
        </w:rPr>
        <w:t>ST 01.0</w:t>
      </w:r>
      <w:r w:rsidR="0093693B">
        <w:rPr>
          <w:rFonts w:cs="Calibri"/>
          <w:bCs/>
          <w:sz w:val="48"/>
          <w:szCs w:val="48"/>
        </w:rPr>
        <w:t>9</w:t>
      </w:r>
    </w:p>
    <w:p w:rsidR="0063023F" w:rsidRPr="003105B0" w:rsidRDefault="0063023F" w:rsidP="0097696B">
      <w:pPr>
        <w:pStyle w:val="Akapitzlist"/>
        <w:numPr>
          <w:ilvl w:val="0"/>
          <w:numId w:val="1"/>
        </w:numPr>
        <w:spacing w:after="0"/>
        <w:jc w:val="both"/>
        <w:rPr>
          <w:rFonts w:cs="Calibri"/>
          <w:b/>
          <w:bCs/>
        </w:rPr>
      </w:pPr>
      <w:r w:rsidRPr="003105B0">
        <w:rPr>
          <w:rFonts w:cs="Calibri"/>
          <w:bCs/>
        </w:rPr>
        <w:br w:type="page"/>
      </w:r>
      <w:r w:rsidRPr="003105B0">
        <w:rPr>
          <w:rFonts w:cs="Calibri"/>
          <w:b/>
          <w:bCs/>
        </w:rPr>
        <w:lastRenderedPageBreak/>
        <w:t>WSTĘP</w:t>
      </w:r>
    </w:p>
    <w:p w:rsidR="0063023F" w:rsidRPr="003105B0" w:rsidRDefault="0063023F" w:rsidP="0097696B">
      <w:pPr>
        <w:pStyle w:val="Akapitzlist"/>
        <w:numPr>
          <w:ilvl w:val="1"/>
          <w:numId w:val="1"/>
        </w:numPr>
        <w:spacing w:after="0"/>
        <w:jc w:val="both"/>
        <w:rPr>
          <w:rFonts w:cs="Calibri"/>
          <w:b/>
          <w:bCs/>
        </w:rPr>
      </w:pPr>
      <w:r w:rsidRPr="003105B0">
        <w:rPr>
          <w:rFonts w:cs="Calibri"/>
          <w:b/>
          <w:bCs/>
        </w:rPr>
        <w:t>Przedmiot i zakres specyfikacji</w:t>
      </w:r>
    </w:p>
    <w:p w:rsidR="003237D3" w:rsidRPr="003237D3" w:rsidRDefault="001E7B08" w:rsidP="003237D3">
      <w:pPr>
        <w:spacing w:after="0"/>
        <w:jc w:val="both"/>
        <w:rPr>
          <w:rFonts w:cs="Calibri"/>
        </w:rPr>
      </w:pPr>
      <w:r w:rsidRPr="001E7B08">
        <w:rPr>
          <w:rFonts w:cs="Calibri"/>
          <w:bCs/>
        </w:rPr>
        <w:t xml:space="preserve">Niniejszy tom specyfikacji obejmuje wymagania wykonania i odbioru robót </w:t>
      </w:r>
      <w:r w:rsidR="00F6096D">
        <w:rPr>
          <w:rFonts w:cs="Calibri"/>
          <w:bCs/>
        </w:rPr>
        <w:t>posadzkowych</w:t>
      </w:r>
      <w:r w:rsidRPr="001E7B08">
        <w:rPr>
          <w:rFonts w:cs="Calibri"/>
          <w:bCs/>
        </w:rPr>
        <w:t xml:space="preserve"> dla </w:t>
      </w:r>
      <w:r w:rsidR="0093693B" w:rsidRPr="0093693B">
        <w:rPr>
          <w:rFonts w:cs="Calibri"/>
        </w:rPr>
        <w:t xml:space="preserve">inwestycji </w:t>
      </w:r>
      <w:r w:rsidR="001C3533" w:rsidRPr="00A076AD">
        <w:rPr>
          <w:rFonts w:cs="Calibri"/>
          <w:bCs/>
        </w:rPr>
        <w:t>Rozbudowa i przebudowa wejścia C budynku Starostwa w Ożarowie Mazowieckim w ramach zadania inwestycyjnego "Budowa szybu windowego wraz z rozbudową wejścia C budynku Starostwa", ul. Poznańska 129/133, Ożarów Mazowiecki</w:t>
      </w:r>
      <w:bookmarkStart w:id="0" w:name="_GoBack"/>
      <w:bookmarkEnd w:id="0"/>
      <w:r w:rsidRPr="001E7B08">
        <w:rPr>
          <w:rFonts w:cs="Calibri"/>
          <w:bCs/>
        </w:rPr>
        <w:t>.</w:t>
      </w:r>
    </w:p>
    <w:p w:rsidR="0063023F" w:rsidRPr="00247FB3" w:rsidRDefault="0063023F" w:rsidP="00247FB3">
      <w:pPr>
        <w:spacing w:after="0"/>
        <w:jc w:val="both"/>
        <w:rPr>
          <w:rFonts w:cs="Calibri"/>
          <w:b/>
          <w:bCs/>
        </w:rPr>
      </w:pPr>
      <w:r w:rsidRPr="00247FB3">
        <w:rPr>
          <w:rFonts w:cs="Calibri"/>
          <w:b/>
          <w:bCs/>
        </w:rPr>
        <w:t>Klasyfikacja robót wg Wspólnego Słownika Zamówień (CPV).</w:t>
      </w:r>
    </w:p>
    <w:p w:rsidR="007C29B6" w:rsidRDefault="007704D9" w:rsidP="007704D9">
      <w:pPr>
        <w:spacing w:after="0"/>
        <w:jc w:val="both"/>
        <w:rPr>
          <w:rFonts w:cs="Calibri"/>
          <w:bCs/>
        </w:rPr>
      </w:pPr>
      <w:r w:rsidRPr="007704D9">
        <w:rPr>
          <w:rFonts w:cs="Calibri"/>
          <w:bCs/>
        </w:rPr>
        <w:t>45400000-1</w:t>
      </w:r>
      <w:r>
        <w:rPr>
          <w:rFonts w:cs="Calibri"/>
          <w:bCs/>
        </w:rPr>
        <w:t xml:space="preserve"> </w:t>
      </w:r>
      <w:r w:rsidRPr="007704D9">
        <w:rPr>
          <w:rFonts w:cs="Calibri"/>
          <w:bCs/>
        </w:rPr>
        <w:t>Roboty wykończeniowe w zakresie obiektów</w:t>
      </w:r>
      <w:r>
        <w:rPr>
          <w:rFonts w:cs="Calibri"/>
          <w:bCs/>
        </w:rPr>
        <w:t xml:space="preserve"> </w:t>
      </w:r>
      <w:r w:rsidRPr="007704D9">
        <w:rPr>
          <w:rFonts w:cs="Calibri"/>
          <w:bCs/>
        </w:rPr>
        <w:t>budowlanych</w:t>
      </w:r>
    </w:p>
    <w:p w:rsidR="00AC274D" w:rsidRDefault="00621EF2" w:rsidP="00AC274D">
      <w:pPr>
        <w:spacing w:after="0"/>
        <w:jc w:val="both"/>
        <w:rPr>
          <w:rFonts w:cs="Calibri"/>
          <w:bCs/>
        </w:rPr>
      </w:pPr>
      <w:r w:rsidRPr="00621EF2">
        <w:rPr>
          <w:rFonts w:cs="Calibri"/>
          <w:bCs/>
        </w:rPr>
        <w:t>45430000-0</w:t>
      </w:r>
      <w:r>
        <w:rPr>
          <w:rFonts w:cs="Calibri"/>
          <w:bCs/>
        </w:rPr>
        <w:t xml:space="preserve"> </w:t>
      </w:r>
      <w:r w:rsidRPr="00621EF2">
        <w:rPr>
          <w:rFonts w:cs="Calibri"/>
          <w:bCs/>
        </w:rPr>
        <w:t>Pokrywanie podłóg i ścian</w:t>
      </w:r>
    </w:p>
    <w:p w:rsidR="00621EF2" w:rsidRDefault="00621EF2" w:rsidP="00AC274D">
      <w:pPr>
        <w:spacing w:after="0"/>
        <w:jc w:val="both"/>
        <w:rPr>
          <w:rFonts w:cs="Calibri"/>
          <w:bCs/>
        </w:rPr>
      </w:pPr>
      <w:r w:rsidRPr="00621EF2">
        <w:rPr>
          <w:rFonts w:cs="Calibri"/>
          <w:bCs/>
        </w:rPr>
        <w:t>45431000-7</w:t>
      </w:r>
      <w:r>
        <w:rPr>
          <w:rFonts w:cs="Calibri"/>
          <w:bCs/>
        </w:rPr>
        <w:t xml:space="preserve"> </w:t>
      </w:r>
      <w:r w:rsidRPr="00621EF2">
        <w:rPr>
          <w:rFonts w:cs="Calibri"/>
          <w:bCs/>
        </w:rPr>
        <w:t>Kładzenie płytek</w:t>
      </w:r>
    </w:p>
    <w:p w:rsidR="001A28D3" w:rsidRDefault="001A28D3" w:rsidP="001A28D3">
      <w:pPr>
        <w:spacing w:after="0"/>
        <w:jc w:val="both"/>
        <w:rPr>
          <w:rFonts w:cs="Calibri"/>
          <w:bCs/>
        </w:rPr>
      </w:pPr>
      <w:r w:rsidRPr="001A28D3">
        <w:rPr>
          <w:rFonts w:cs="Calibri"/>
          <w:bCs/>
        </w:rPr>
        <w:t>45432000-4</w:t>
      </w:r>
      <w:r>
        <w:rPr>
          <w:rFonts w:cs="Calibri"/>
          <w:bCs/>
        </w:rPr>
        <w:t xml:space="preserve"> </w:t>
      </w:r>
      <w:r w:rsidRPr="001A28D3">
        <w:rPr>
          <w:rFonts w:cs="Calibri"/>
          <w:bCs/>
        </w:rPr>
        <w:t>Kładzenie i wykładanie podłóg, ścian i tapetowanie</w:t>
      </w:r>
      <w:r>
        <w:rPr>
          <w:rFonts w:cs="Calibri"/>
          <w:bCs/>
        </w:rPr>
        <w:t xml:space="preserve"> </w:t>
      </w:r>
      <w:r w:rsidRPr="001A28D3">
        <w:rPr>
          <w:rFonts w:cs="Calibri"/>
          <w:bCs/>
        </w:rPr>
        <w:t>ścian</w:t>
      </w:r>
    </w:p>
    <w:p w:rsidR="00247FB3" w:rsidRDefault="00247FB3" w:rsidP="0097696B">
      <w:pPr>
        <w:pStyle w:val="Akapitzlist"/>
        <w:numPr>
          <w:ilvl w:val="1"/>
          <w:numId w:val="1"/>
        </w:numPr>
        <w:spacing w:after="0"/>
        <w:jc w:val="both"/>
        <w:rPr>
          <w:rFonts w:cs="Calibri"/>
          <w:b/>
          <w:bCs/>
        </w:rPr>
      </w:pPr>
      <w:r>
        <w:rPr>
          <w:rFonts w:cs="Calibri"/>
          <w:b/>
          <w:bCs/>
        </w:rPr>
        <w:t>Zakres stosowania specyfikacji</w:t>
      </w:r>
    </w:p>
    <w:p w:rsidR="00247FB3" w:rsidRDefault="00247FB3" w:rsidP="00247FB3">
      <w:pPr>
        <w:spacing w:after="0"/>
        <w:jc w:val="both"/>
        <w:rPr>
          <w:rFonts w:cs="Calibri"/>
          <w:bCs/>
        </w:rPr>
      </w:pPr>
      <w:r w:rsidRPr="003E2CE8">
        <w:rPr>
          <w:rFonts w:cs="Calibri"/>
          <w:bCs/>
        </w:rPr>
        <w:t xml:space="preserve">Szczegółowa specyfikacja techniczna jest </w:t>
      </w:r>
      <w:r w:rsidR="00BD7339" w:rsidRPr="003E2CE8">
        <w:rPr>
          <w:rFonts w:cs="Calibri"/>
          <w:bCs/>
        </w:rPr>
        <w:t>stosowana jako</w:t>
      </w:r>
      <w:r w:rsidRPr="003E2CE8">
        <w:rPr>
          <w:rFonts w:cs="Calibri"/>
          <w:bCs/>
        </w:rPr>
        <w:t xml:space="preserve"> dokument pod Zamówienie Publiczne przy zlecaniu i realizacji robót wymienionych w pkt. 1.1.</w:t>
      </w:r>
    </w:p>
    <w:p w:rsidR="00247FB3" w:rsidRDefault="00247FB3" w:rsidP="0097696B">
      <w:pPr>
        <w:pStyle w:val="Akapitzlist"/>
        <w:numPr>
          <w:ilvl w:val="1"/>
          <w:numId w:val="1"/>
        </w:numPr>
        <w:spacing w:after="0"/>
        <w:jc w:val="both"/>
        <w:rPr>
          <w:rFonts w:cs="Calibri"/>
          <w:b/>
          <w:bCs/>
        </w:rPr>
      </w:pPr>
      <w:r>
        <w:rPr>
          <w:rFonts w:cs="Calibri"/>
          <w:b/>
          <w:bCs/>
        </w:rPr>
        <w:t>Określenia podstawowe</w:t>
      </w:r>
    </w:p>
    <w:p w:rsidR="00247FB3" w:rsidRPr="00E025EF" w:rsidRDefault="00247FB3" w:rsidP="00247FB3">
      <w:pPr>
        <w:spacing w:after="0"/>
        <w:jc w:val="both"/>
        <w:rPr>
          <w:rFonts w:cs="Calibri"/>
          <w:bCs/>
        </w:rPr>
      </w:pPr>
      <w:r w:rsidRPr="00E025EF">
        <w:rPr>
          <w:rFonts w:cs="Calibri"/>
          <w:bCs/>
        </w:rPr>
        <w:t>Określenia i nazewnictwo użyte w niniejszej szczegółowej specyfikacji technicznej są</w:t>
      </w:r>
      <w:r>
        <w:rPr>
          <w:rFonts w:cs="Calibri"/>
          <w:bCs/>
        </w:rPr>
        <w:t xml:space="preserve"> </w:t>
      </w:r>
      <w:r w:rsidRPr="00E025EF">
        <w:rPr>
          <w:rFonts w:cs="Calibri"/>
          <w:bCs/>
        </w:rPr>
        <w:t>zgodne z obowiązującymi podanymi w normach PN i przepisach Prawa budowlanego.</w:t>
      </w:r>
    </w:p>
    <w:p w:rsidR="00247FB3" w:rsidRPr="00247FB3" w:rsidRDefault="00247FB3" w:rsidP="00247FB3">
      <w:pPr>
        <w:spacing w:after="0"/>
        <w:jc w:val="both"/>
        <w:rPr>
          <w:rFonts w:cs="Calibri"/>
          <w:bCs/>
        </w:rPr>
      </w:pPr>
      <w:r w:rsidRPr="00247FB3">
        <w:rPr>
          <w:rFonts w:cs="Calibri"/>
          <w:bCs/>
        </w:rPr>
        <w:t>Posadzka – wierzchnia warstwa stropu stanowiąca wykończenie jego powierzchni</w:t>
      </w:r>
    </w:p>
    <w:p w:rsidR="00247FB3" w:rsidRPr="00247FB3" w:rsidRDefault="00247FB3" w:rsidP="00247FB3">
      <w:pPr>
        <w:spacing w:after="0"/>
        <w:jc w:val="both"/>
        <w:rPr>
          <w:rFonts w:cs="Calibri"/>
          <w:bCs/>
        </w:rPr>
      </w:pPr>
      <w:r w:rsidRPr="00247FB3">
        <w:rPr>
          <w:rFonts w:cs="Calibri"/>
          <w:bCs/>
        </w:rPr>
        <w:t>Podłoże – element konstrukcji budynku, na którym ułożona jest podłoga,</w:t>
      </w:r>
    </w:p>
    <w:p w:rsidR="00247FB3" w:rsidRPr="00247FB3" w:rsidRDefault="00247FB3" w:rsidP="00247FB3">
      <w:pPr>
        <w:spacing w:after="0"/>
        <w:jc w:val="both"/>
        <w:rPr>
          <w:rFonts w:cs="Calibri"/>
          <w:bCs/>
        </w:rPr>
      </w:pPr>
      <w:r w:rsidRPr="00247FB3">
        <w:rPr>
          <w:rFonts w:cs="Calibri"/>
          <w:bCs/>
        </w:rPr>
        <w:t xml:space="preserve">Podkład betonowy – wykonany z </w:t>
      </w:r>
      <w:proofErr w:type="gramStart"/>
      <w:r w:rsidRPr="00247FB3">
        <w:rPr>
          <w:rFonts w:cs="Calibri"/>
          <w:bCs/>
        </w:rPr>
        <w:t>betonu ,</w:t>
      </w:r>
      <w:proofErr w:type="gramEnd"/>
      <w:r w:rsidRPr="00247FB3">
        <w:rPr>
          <w:rFonts w:cs="Calibri"/>
          <w:bCs/>
        </w:rPr>
        <w:t xml:space="preserve"> o określonej grubości, wytrzymałości i suchości, na</w:t>
      </w:r>
    </w:p>
    <w:p w:rsidR="00247FB3" w:rsidRPr="00247FB3" w:rsidRDefault="00247FB3" w:rsidP="00247FB3">
      <w:pPr>
        <w:spacing w:after="0"/>
        <w:jc w:val="both"/>
        <w:rPr>
          <w:rFonts w:cs="Calibri"/>
          <w:bCs/>
        </w:rPr>
      </w:pPr>
      <w:r w:rsidRPr="00247FB3">
        <w:rPr>
          <w:rFonts w:cs="Calibri"/>
          <w:bCs/>
        </w:rPr>
        <w:t>którym wykonuje się posadzkę żywiczną</w:t>
      </w:r>
    </w:p>
    <w:p w:rsidR="00247FB3" w:rsidRPr="00247FB3" w:rsidRDefault="00247FB3" w:rsidP="00247FB3">
      <w:pPr>
        <w:spacing w:after="0"/>
        <w:jc w:val="both"/>
        <w:rPr>
          <w:rFonts w:cs="Calibri"/>
          <w:bCs/>
        </w:rPr>
      </w:pPr>
      <w:r w:rsidRPr="00247FB3">
        <w:rPr>
          <w:rFonts w:cs="Calibri"/>
          <w:bCs/>
        </w:rPr>
        <w:t>Wykładzina – suche pokrycie dowolnej wewnętrznej powierzchni budynku.</w:t>
      </w:r>
    </w:p>
    <w:p w:rsidR="00247FB3" w:rsidRDefault="00247FB3" w:rsidP="00247FB3">
      <w:pPr>
        <w:spacing w:after="0"/>
        <w:jc w:val="both"/>
        <w:rPr>
          <w:rFonts w:cs="Calibri"/>
          <w:bCs/>
        </w:rPr>
      </w:pPr>
      <w:r w:rsidRPr="00247FB3">
        <w:rPr>
          <w:rFonts w:cs="Calibri"/>
          <w:bCs/>
        </w:rPr>
        <w:t>Okładzina – pionowe lub prawie pionowe, nienośne pokrycie konstrukcji.</w:t>
      </w:r>
    </w:p>
    <w:p w:rsidR="00247FB3" w:rsidRPr="004E6231" w:rsidRDefault="00247FB3" w:rsidP="0097696B">
      <w:pPr>
        <w:pStyle w:val="Akapitzlist"/>
        <w:numPr>
          <w:ilvl w:val="1"/>
          <w:numId w:val="1"/>
        </w:numPr>
        <w:spacing w:after="0"/>
        <w:jc w:val="both"/>
        <w:rPr>
          <w:rFonts w:cs="Calibri"/>
          <w:b/>
          <w:bCs/>
        </w:rPr>
      </w:pPr>
      <w:r w:rsidRPr="004E6231">
        <w:rPr>
          <w:rFonts w:cs="Calibri"/>
          <w:b/>
          <w:bCs/>
        </w:rPr>
        <w:t>Zakres robót objętych specyfikacją</w:t>
      </w:r>
    </w:p>
    <w:p w:rsidR="00247FB3" w:rsidRDefault="00247FB3" w:rsidP="00247FB3">
      <w:pPr>
        <w:spacing w:after="0"/>
        <w:jc w:val="both"/>
        <w:rPr>
          <w:rFonts w:cs="Calibri"/>
          <w:bCs/>
        </w:rPr>
      </w:pPr>
      <w:r w:rsidRPr="00E025EF">
        <w:rPr>
          <w:rFonts w:cs="Calibri"/>
          <w:bCs/>
        </w:rPr>
        <w:t>Ustalenia zawarte w niniejszej szczegółowej specyfikacji technicznej dotyczą</w:t>
      </w:r>
      <w:r>
        <w:rPr>
          <w:rFonts w:cs="Calibri"/>
          <w:bCs/>
        </w:rPr>
        <w:t xml:space="preserve"> wykonania posadzek:</w:t>
      </w:r>
    </w:p>
    <w:p w:rsidR="00247FB3" w:rsidRDefault="00F51561" w:rsidP="0097696B">
      <w:pPr>
        <w:pStyle w:val="Akapitzlist"/>
        <w:numPr>
          <w:ilvl w:val="0"/>
          <w:numId w:val="4"/>
        </w:numPr>
        <w:spacing w:after="0"/>
        <w:jc w:val="both"/>
        <w:rPr>
          <w:rFonts w:cs="Calibri"/>
          <w:bCs/>
        </w:rPr>
      </w:pPr>
      <w:r>
        <w:rPr>
          <w:rFonts w:cs="Calibri"/>
          <w:bCs/>
        </w:rPr>
        <w:t>kamiennych</w:t>
      </w:r>
      <w:r w:rsidR="00045E3D">
        <w:rPr>
          <w:rFonts w:cs="Calibri"/>
          <w:bCs/>
        </w:rPr>
        <w:t xml:space="preserve"> </w:t>
      </w:r>
    </w:p>
    <w:p w:rsidR="00515449" w:rsidRDefault="00515449" w:rsidP="0097696B">
      <w:pPr>
        <w:pStyle w:val="Akapitzlist"/>
        <w:numPr>
          <w:ilvl w:val="0"/>
          <w:numId w:val="4"/>
        </w:numPr>
        <w:spacing w:after="0"/>
        <w:jc w:val="both"/>
        <w:rPr>
          <w:rFonts w:cs="Calibri"/>
          <w:bCs/>
        </w:rPr>
      </w:pPr>
      <w:r>
        <w:rPr>
          <w:rFonts w:cs="Calibri"/>
          <w:bCs/>
        </w:rPr>
        <w:t>z płytek ceramicznych</w:t>
      </w:r>
    </w:p>
    <w:p w:rsidR="00CE2AAE" w:rsidRDefault="00CE2AAE" w:rsidP="0097696B">
      <w:pPr>
        <w:pStyle w:val="Akapitzlist"/>
        <w:numPr>
          <w:ilvl w:val="0"/>
          <w:numId w:val="4"/>
        </w:numPr>
        <w:spacing w:after="0"/>
        <w:jc w:val="both"/>
        <w:rPr>
          <w:rFonts w:cs="Calibri"/>
          <w:bCs/>
        </w:rPr>
      </w:pPr>
      <w:r>
        <w:rPr>
          <w:rFonts w:cs="Calibri"/>
          <w:bCs/>
        </w:rPr>
        <w:t xml:space="preserve">z wykładzin </w:t>
      </w:r>
      <w:r w:rsidR="00B807DF">
        <w:rPr>
          <w:rFonts w:cs="Calibri"/>
          <w:bCs/>
        </w:rPr>
        <w:t>dywanowych</w:t>
      </w:r>
    </w:p>
    <w:p w:rsidR="00B807DF" w:rsidRDefault="00B807DF" w:rsidP="0097696B">
      <w:pPr>
        <w:pStyle w:val="Akapitzlist"/>
        <w:numPr>
          <w:ilvl w:val="0"/>
          <w:numId w:val="4"/>
        </w:numPr>
        <w:spacing w:after="0"/>
        <w:jc w:val="both"/>
        <w:rPr>
          <w:rFonts w:cs="Calibri"/>
          <w:bCs/>
        </w:rPr>
      </w:pPr>
      <w:r>
        <w:rPr>
          <w:rFonts w:cs="Calibri"/>
          <w:bCs/>
        </w:rPr>
        <w:t xml:space="preserve">warstw </w:t>
      </w:r>
      <w:proofErr w:type="spellStart"/>
      <w:r>
        <w:rPr>
          <w:rFonts w:cs="Calibri"/>
          <w:bCs/>
        </w:rPr>
        <w:t>podposadzkowych</w:t>
      </w:r>
      <w:proofErr w:type="spellEnd"/>
    </w:p>
    <w:p w:rsidR="00515449" w:rsidRPr="00515449" w:rsidRDefault="00515449" w:rsidP="0097696B">
      <w:pPr>
        <w:pStyle w:val="Akapitzlist"/>
        <w:numPr>
          <w:ilvl w:val="1"/>
          <w:numId w:val="1"/>
        </w:numPr>
        <w:spacing w:after="0"/>
        <w:jc w:val="both"/>
        <w:rPr>
          <w:rFonts w:cs="Calibri"/>
          <w:b/>
          <w:bCs/>
        </w:rPr>
      </w:pPr>
      <w:r w:rsidRPr="00515449">
        <w:rPr>
          <w:rFonts w:cs="Calibri"/>
          <w:b/>
          <w:bCs/>
        </w:rPr>
        <w:t>Ogólne wymagania dotyczące robót</w:t>
      </w:r>
    </w:p>
    <w:p w:rsidR="00515449" w:rsidRPr="00515449" w:rsidRDefault="00515449" w:rsidP="00515449">
      <w:pPr>
        <w:spacing w:after="0"/>
        <w:jc w:val="both"/>
        <w:rPr>
          <w:rFonts w:cs="Calibri"/>
          <w:bCs/>
        </w:rPr>
      </w:pPr>
      <w:r w:rsidRPr="00515449">
        <w:rPr>
          <w:rFonts w:cs="Calibri"/>
          <w:bCs/>
        </w:rPr>
        <w:t>Ogólne wymagania dotyczące robót podano w „Wymaganiach Ogólnych”.</w:t>
      </w:r>
    </w:p>
    <w:p w:rsidR="00247FB3" w:rsidRDefault="00515449" w:rsidP="00515449">
      <w:pPr>
        <w:spacing w:after="0"/>
        <w:jc w:val="both"/>
        <w:rPr>
          <w:rFonts w:cs="Calibri"/>
          <w:bCs/>
        </w:rPr>
      </w:pPr>
      <w:r w:rsidRPr="00515449">
        <w:rPr>
          <w:rFonts w:cs="Calibri"/>
          <w:bCs/>
        </w:rPr>
        <w:t>Wykonawca jest odpowiedzialny za jakość ich wykonania oraz za zgodność z dokumentacją projektową, specyfikacją techniczną i poleceniami inspektorów nadzoru.</w:t>
      </w:r>
    </w:p>
    <w:p w:rsidR="00247FB3" w:rsidRDefault="00247FB3" w:rsidP="001A28D3">
      <w:pPr>
        <w:spacing w:after="0"/>
        <w:jc w:val="both"/>
        <w:rPr>
          <w:rFonts w:cs="Calibri"/>
          <w:bCs/>
        </w:rPr>
      </w:pPr>
    </w:p>
    <w:p w:rsidR="00247FB3" w:rsidRPr="00B118E4" w:rsidRDefault="00B118E4" w:rsidP="0097696B">
      <w:pPr>
        <w:pStyle w:val="Akapitzlist"/>
        <w:numPr>
          <w:ilvl w:val="0"/>
          <w:numId w:val="1"/>
        </w:numPr>
        <w:spacing w:after="0"/>
        <w:jc w:val="both"/>
        <w:rPr>
          <w:rFonts w:cs="Calibri"/>
          <w:b/>
          <w:bCs/>
        </w:rPr>
      </w:pPr>
      <w:r w:rsidRPr="00B118E4">
        <w:rPr>
          <w:rFonts w:cs="Calibri"/>
          <w:b/>
          <w:bCs/>
        </w:rPr>
        <w:t>MATERIAŁY</w:t>
      </w:r>
    </w:p>
    <w:p w:rsidR="00247FB3" w:rsidRPr="00CA03B9" w:rsidRDefault="00CA03B9" w:rsidP="0097696B">
      <w:pPr>
        <w:pStyle w:val="Akapitzlist"/>
        <w:numPr>
          <w:ilvl w:val="1"/>
          <w:numId w:val="1"/>
        </w:numPr>
        <w:spacing w:after="0"/>
        <w:jc w:val="both"/>
        <w:rPr>
          <w:rFonts w:cs="Calibri"/>
          <w:b/>
          <w:bCs/>
        </w:rPr>
      </w:pPr>
      <w:r w:rsidRPr="00CA03B9">
        <w:rPr>
          <w:rFonts w:cs="Calibri"/>
          <w:b/>
          <w:bCs/>
        </w:rPr>
        <w:t>Ogólne wymagania dotyczące materiałów</w:t>
      </w:r>
    </w:p>
    <w:p w:rsidR="00545538" w:rsidRDefault="00545538" w:rsidP="00545538">
      <w:pPr>
        <w:spacing w:after="0"/>
        <w:jc w:val="both"/>
        <w:rPr>
          <w:rFonts w:cs="Calibri"/>
          <w:bCs/>
        </w:rPr>
      </w:pPr>
      <w:r w:rsidRPr="00545538">
        <w:rPr>
          <w:rFonts w:cs="Calibri"/>
          <w:b/>
          <w:bCs/>
        </w:rPr>
        <w:t xml:space="preserve">Płytki </w:t>
      </w:r>
      <w:r w:rsidR="00B807DF">
        <w:rPr>
          <w:rFonts w:cs="Calibri"/>
          <w:b/>
          <w:bCs/>
        </w:rPr>
        <w:t>ceramiczne</w:t>
      </w:r>
      <w:r w:rsidRPr="00545538">
        <w:rPr>
          <w:rFonts w:cs="Calibri"/>
          <w:bCs/>
        </w:rPr>
        <w:t xml:space="preserve"> </w:t>
      </w:r>
    </w:p>
    <w:p w:rsidR="00B41B0F" w:rsidRPr="00B41B0F" w:rsidRDefault="00B41B0F" w:rsidP="00B41B0F">
      <w:pPr>
        <w:pStyle w:val="Akapitzlist"/>
        <w:spacing w:after="0"/>
        <w:jc w:val="both"/>
        <w:rPr>
          <w:rFonts w:cs="Calibri"/>
          <w:bCs/>
        </w:rPr>
      </w:pPr>
      <w:r w:rsidRPr="00B41B0F">
        <w:rPr>
          <w:rFonts w:cs="Calibri"/>
          <w:bCs/>
        </w:rPr>
        <w:t xml:space="preserve">Wymagania </w:t>
      </w:r>
      <w:proofErr w:type="gramStart"/>
      <w:r w:rsidRPr="00B41B0F">
        <w:rPr>
          <w:rFonts w:cs="Calibri"/>
          <w:bCs/>
        </w:rPr>
        <w:t>minimalne :</w:t>
      </w:r>
      <w:proofErr w:type="gramEnd"/>
    </w:p>
    <w:p w:rsidR="00B41B0F" w:rsidRPr="00B41B0F" w:rsidRDefault="00B41B0F" w:rsidP="00CD1B27">
      <w:pPr>
        <w:pStyle w:val="Akapitzlist"/>
        <w:numPr>
          <w:ilvl w:val="0"/>
          <w:numId w:val="5"/>
        </w:numPr>
        <w:spacing w:after="0"/>
        <w:rPr>
          <w:rFonts w:cs="Calibri"/>
          <w:bCs/>
        </w:rPr>
      </w:pPr>
      <w:r w:rsidRPr="00B41B0F">
        <w:rPr>
          <w:rFonts w:cs="Calibri"/>
          <w:bCs/>
        </w:rPr>
        <w:t>odporność na plamienie min. klasa 4.</w:t>
      </w:r>
    </w:p>
    <w:p w:rsidR="00B41B0F" w:rsidRPr="00B41B0F" w:rsidRDefault="00B41B0F" w:rsidP="00CD1B27">
      <w:pPr>
        <w:pStyle w:val="Akapitzlist"/>
        <w:numPr>
          <w:ilvl w:val="0"/>
          <w:numId w:val="5"/>
        </w:numPr>
        <w:spacing w:after="0"/>
        <w:rPr>
          <w:rFonts w:cs="Calibri"/>
          <w:bCs/>
        </w:rPr>
      </w:pPr>
      <w:r w:rsidRPr="00B41B0F">
        <w:rPr>
          <w:rFonts w:cs="Calibri"/>
          <w:bCs/>
        </w:rPr>
        <w:t>wytrzymałość na zginanie min 35 N/mm2,</w:t>
      </w:r>
    </w:p>
    <w:p w:rsidR="00B41B0F" w:rsidRPr="00CD1B27" w:rsidRDefault="00B41B0F" w:rsidP="00CD1B27">
      <w:pPr>
        <w:pStyle w:val="Akapitzlist"/>
        <w:numPr>
          <w:ilvl w:val="0"/>
          <w:numId w:val="5"/>
        </w:numPr>
        <w:spacing w:after="0"/>
        <w:rPr>
          <w:rFonts w:cs="Calibri"/>
          <w:bCs/>
        </w:rPr>
      </w:pPr>
      <w:r w:rsidRPr="00CD1B27">
        <w:rPr>
          <w:rFonts w:cs="Calibri"/>
          <w:bCs/>
        </w:rPr>
        <w:t>odporność na ścieranie wgłębne – max 175 mm3 materiału startego, zgodne z</w:t>
      </w:r>
      <w:r w:rsidR="00CD1B27" w:rsidRPr="00CD1B27">
        <w:rPr>
          <w:rFonts w:cs="Calibri"/>
          <w:bCs/>
        </w:rPr>
        <w:t xml:space="preserve"> </w:t>
      </w:r>
      <w:r w:rsidRPr="00CD1B27">
        <w:rPr>
          <w:rFonts w:cs="Calibri"/>
          <w:bCs/>
        </w:rPr>
        <w:t>wymaganiami PN-ISO</w:t>
      </w:r>
      <w:r w:rsidR="00CD1B27">
        <w:rPr>
          <w:rFonts w:cs="Calibri"/>
          <w:bCs/>
        </w:rPr>
        <w:t xml:space="preserve"> </w:t>
      </w:r>
      <w:r w:rsidRPr="00CD1B27">
        <w:rPr>
          <w:rFonts w:cs="Calibri"/>
          <w:bCs/>
        </w:rPr>
        <w:t xml:space="preserve">13006:2001 dla grupy </w:t>
      </w:r>
      <w:proofErr w:type="spellStart"/>
      <w:r w:rsidRPr="00CD1B27">
        <w:rPr>
          <w:rFonts w:cs="Calibri"/>
          <w:bCs/>
        </w:rPr>
        <w:t>BIa</w:t>
      </w:r>
      <w:proofErr w:type="spellEnd"/>
      <w:r w:rsidRPr="00CD1B27">
        <w:rPr>
          <w:rFonts w:cs="Calibri"/>
          <w:bCs/>
        </w:rPr>
        <w:t>.</w:t>
      </w:r>
    </w:p>
    <w:p w:rsidR="00B41B0F" w:rsidRPr="00B41B0F" w:rsidRDefault="00B41B0F" w:rsidP="00CD1B27">
      <w:pPr>
        <w:pStyle w:val="Akapitzlist"/>
        <w:numPr>
          <w:ilvl w:val="0"/>
          <w:numId w:val="5"/>
        </w:numPr>
        <w:spacing w:after="0"/>
        <w:rPr>
          <w:rFonts w:cs="Calibri"/>
          <w:bCs/>
        </w:rPr>
      </w:pPr>
      <w:r w:rsidRPr="00B41B0F">
        <w:rPr>
          <w:rFonts w:cs="Calibri"/>
          <w:bCs/>
        </w:rPr>
        <w:t xml:space="preserve">antypoślizgowość </w:t>
      </w:r>
      <w:r w:rsidRPr="00B41B0F">
        <w:rPr>
          <w:rFonts w:cs="Calibri"/>
          <w:bCs/>
        </w:rPr>
        <w:tab/>
        <w:t>R = 1</w:t>
      </w:r>
      <w:r w:rsidR="00BD7339">
        <w:rPr>
          <w:rFonts w:cs="Calibri"/>
          <w:bCs/>
        </w:rPr>
        <w:t>0</w:t>
      </w:r>
      <w:r w:rsidRPr="00B41B0F">
        <w:rPr>
          <w:rFonts w:cs="Calibri"/>
          <w:bCs/>
        </w:rPr>
        <w:t xml:space="preserve"> wg DIN 51130,</w:t>
      </w:r>
      <w:r w:rsidRPr="00B41B0F">
        <w:rPr>
          <w:rFonts w:cs="Calibri"/>
          <w:bCs/>
        </w:rPr>
        <w:tab/>
      </w:r>
    </w:p>
    <w:p w:rsidR="00B41B0F" w:rsidRPr="00B41B0F" w:rsidRDefault="00B41B0F" w:rsidP="00CD1B27">
      <w:pPr>
        <w:pStyle w:val="Akapitzlist"/>
        <w:numPr>
          <w:ilvl w:val="0"/>
          <w:numId w:val="5"/>
        </w:numPr>
        <w:spacing w:after="0"/>
        <w:rPr>
          <w:rFonts w:cs="Calibri"/>
          <w:bCs/>
        </w:rPr>
      </w:pPr>
      <w:r w:rsidRPr="00B41B0F">
        <w:rPr>
          <w:rFonts w:cs="Calibri"/>
          <w:bCs/>
        </w:rPr>
        <w:t>odporność na odczynniki chemiczne UA, ULA, UHA,</w:t>
      </w:r>
    </w:p>
    <w:p w:rsidR="00B41B0F" w:rsidRPr="00B41B0F" w:rsidRDefault="00B41B0F" w:rsidP="0097696B">
      <w:pPr>
        <w:pStyle w:val="Akapitzlist"/>
        <w:numPr>
          <w:ilvl w:val="0"/>
          <w:numId w:val="5"/>
        </w:numPr>
        <w:spacing w:after="0"/>
        <w:jc w:val="both"/>
        <w:rPr>
          <w:rFonts w:cs="Calibri"/>
          <w:bCs/>
        </w:rPr>
      </w:pPr>
      <w:r w:rsidRPr="00B41B0F">
        <w:rPr>
          <w:rFonts w:cs="Calibri"/>
          <w:bCs/>
        </w:rPr>
        <w:t>Kolor płytek – zgodnie z uzgodnieniem projektanta i Inspektora Nadzoru</w:t>
      </w:r>
    </w:p>
    <w:p w:rsidR="00B41B0F" w:rsidRPr="00B41B0F" w:rsidRDefault="00B41B0F" w:rsidP="0097696B">
      <w:pPr>
        <w:pStyle w:val="Akapitzlist"/>
        <w:numPr>
          <w:ilvl w:val="0"/>
          <w:numId w:val="5"/>
        </w:numPr>
        <w:spacing w:after="0"/>
        <w:jc w:val="both"/>
        <w:rPr>
          <w:rFonts w:cs="Calibri"/>
          <w:bCs/>
        </w:rPr>
      </w:pPr>
      <w:r w:rsidRPr="00B41B0F">
        <w:rPr>
          <w:rFonts w:cs="Calibri"/>
          <w:bCs/>
        </w:rPr>
        <w:lastRenderedPageBreak/>
        <w:t xml:space="preserve">Wymiary robocze powinny umożliwiać wykonanie spoiny o grubości 5mm </w:t>
      </w:r>
    </w:p>
    <w:p w:rsidR="00B41B0F" w:rsidRPr="00B41B0F" w:rsidRDefault="00B41B0F" w:rsidP="0097696B">
      <w:pPr>
        <w:pStyle w:val="Akapitzlist"/>
        <w:numPr>
          <w:ilvl w:val="0"/>
          <w:numId w:val="5"/>
        </w:numPr>
        <w:spacing w:after="0"/>
        <w:jc w:val="both"/>
        <w:rPr>
          <w:rFonts w:cs="Calibri"/>
          <w:bCs/>
        </w:rPr>
      </w:pPr>
      <w:r w:rsidRPr="00B41B0F">
        <w:rPr>
          <w:rFonts w:cs="Calibri"/>
          <w:bCs/>
        </w:rPr>
        <w:t>Dopuszcza się stosowanie jedynie płytek ceramicznych pierwszego gatunku.</w:t>
      </w:r>
    </w:p>
    <w:p w:rsidR="00B41B0F" w:rsidRPr="00B41B0F" w:rsidRDefault="00B41B0F" w:rsidP="0097696B">
      <w:pPr>
        <w:pStyle w:val="Akapitzlist"/>
        <w:numPr>
          <w:ilvl w:val="0"/>
          <w:numId w:val="5"/>
        </w:numPr>
        <w:spacing w:after="0"/>
        <w:jc w:val="both"/>
        <w:rPr>
          <w:rFonts w:cs="Calibri"/>
          <w:bCs/>
        </w:rPr>
      </w:pPr>
      <w:r w:rsidRPr="00B41B0F">
        <w:rPr>
          <w:rFonts w:cs="Calibri"/>
          <w:bCs/>
        </w:rPr>
        <w:t>Płytki o średniej nasiąkliwości wodnej E&lt;=3%, powinny spełniać wymagania norm:</w:t>
      </w:r>
    </w:p>
    <w:p w:rsidR="00B41B0F" w:rsidRPr="00B41B0F" w:rsidRDefault="00B41B0F" w:rsidP="0097696B">
      <w:pPr>
        <w:pStyle w:val="Akapitzlist"/>
        <w:numPr>
          <w:ilvl w:val="0"/>
          <w:numId w:val="5"/>
        </w:numPr>
        <w:spacing w:after="0"/>
        <w:jc w:val="both"/>
        <w:rPr>
          <w:rFonts w:cs="Calibri"/>
          <w:bCs/>
        </w:rPr>
      </w:pPr>
      <w:r w:rsidRPr="00B41B0F">
        <w:rPr>
          <w:rFonts w:cs="Calibri"/>
          <w:bCs/>
        </w:rPr>
        <w:t>PN-EN 121</w:t>
      </w:r>
      <w:r w:rsidRPr="00B41B0F">
        <w:rPr>
          <w:rFonts w:cs="Calibri"/>
          <w:bCs/>
        </w:rPr>
        <w:tab/>
        <w:t>- dla płytek formowanych metodą B - prasowane na sucho</w:t>
      </w:r>
    </w:p>
    <w:p w:rsidR="00B41B0F" w:rsidRPr="00B41B0F" w:rsidRDefault="00B41B0F" w:rsidP="0097696B">
      <w:pPr>
        <w:pStyle w:val="Akapitzlist"/>
        <w:numPr>
          <w:ilvl w:val="0"/>
          <w:numId w:val="5"/>
        </w:numPr>
        <w:spacing w:after="0"/>
        <w:jc w:val="both"/>
        <w:rPr>
          <w:rFonts w:cs="Calibri"/>
          <w:bCs/>
        </w:rPr>
      </w:pPr>
      <w:r w:rsidRPr="00B41B0F">
        <w:rPr>
          <w:rFonts w:cs="Calibri"/>
          <w:bCs/>
        </w:rPr>
        <w:t>PN-EN 176</w:t>
      </w:r>
      <w:r w:rsidRPr="00B41B0F">
        <w:rPr>
          <w:rFonts w:cs="Calibri"/>
          <w:bCs/>
        </w:rPr>
        <w:tab/>
        <w:t>-dla płytek formowanych metodą A - ciągnione</w:t>
      </w:r>
    </w:p>
    <w:p w:rsidR="00B41B0F" w:rsidRPr="00B41B0F" w:rsidRDefault="00B41B0F" w:rsidP="0097696B">
      <w:pPr>
        <w:pStyle w:val="Akapitzlist"/>
        <w:numPr>
          <w:ilvl w:val="0"/>
          <w:numId w:val="5"/>
        </w:numPr>
        <w:spacing w:after="0"/>
        <w:jc w:val="both"/>
        <w:rPr>
          <w:rFonts w:cs="Calibri"/>
          <w:bCs/>
        </w:rPr>
      </w:pPr>
      <w:r w:rsidRPr="00B41B0F">
        <w:rPr>
          <w:rFonts w:cs="Calibri"/>
          <w:bCs/>
        </w:rPr>
        <w:t>Płytki o średniej nasiąkliwości wodnej E≤0,5%, powinny spełniać wymagania norm:</w:t>
      </w:r>
    </w:p>
    <w:p w:rsidR="00B41B0F" w:rsidRPr="00B41B0F" w:rsidRDefault="00B41B0F" w:rsidP="0097696B">
      <w:pPr>
        <w:pStyle w:val="Akapitzlist"/>
        <w:numPr>
          <w:ilvl w:val="0"/>
          <w:numId w:val="5"/>
        </w:numPr>
        <w:spacing w:after="0"/>
        <w:jc w:val="both"/>
        <w:rPr>
          <w:rFonts w:cs="Calibri"/>
          <w:bCs/>
        </w:rPr>
      </w:pPr>
      <w:r w:rsidRPr="00B41B0F">
        <w:rPr>
          <w:rFonts w:cs="Calibri"/>
          <w:bCs/>
        </w:rPr>
        <w:t>PN-EN 177</w:t>
      </w:r>
      <w:r w:rsidRPr="00B41B0F">
        <w:rPr>
          <w:rFonts w:cs="Calibri"/>
          <w:bCs/>
        </w:rPr>
        <w:tab/>
        <w:t>- dla płytek formowanych metodą B - prasowane na sucho</w:t>
      </w:r>
    </w:p>
    <w:p w:rsidR="00B41B0F" w:rsidRPr="00B41B0F" w:rsidRDefault="00B41B0F" w:rsidP="0097696B">
      <w:pPr>
        <w:pStyle w:val="Akapitzlist"/>
        <w:numPr>
          <w:ilvl w:val="0"/>
          <w:numId w:val="5"/>
        </w:numPr>
        <w:spacing w:after="0"/>
        <w:jc w:val="both"/>
        <w:rPr>
          <w:rFonts w:cs="Calibri"/>
          <w:bCs/>
        </w:rPr>
      </w:pPr>
      <w:r w:rsidRPr="00B41B0F">
        <w:rPr>
          <w:rFonts w:cs="Calibri"/>
          <w:bCs/>
        </w:rPr>
        <w:t>PN-EN 186</w:t>
      </w:r>
      <w:r w:rsidRPr="00B41B0F">
        <w:rPr>
          <w:rFonts w:cs="Calibri"/>
          <w:bCs/>
        </w:rPr>
        <w:tab/>
        <w:t>- dla płytek formowanych metodą A - ciągnione</w:t>
      </w:r>
    </w:p>
    <w:p w:rsidR="00B41B0F" w:rsidRPr="00B41B0F" w:rsidRDefault="00B41B0F" w:rsidP="0097696B">
      <w:pPr>
        <w:pStyle w:val="Akapitzlist"/>
        <w:numPr>
          <w:ilvl w:val="0"/>
          <w:numId w:val="5"/>
        </w:numPr>
        <w:spacing w:after="0"/>
        <w:jc w:val="both"/>
        <w:rPr>
          <w:rFonts w:cs="Calibri"/>
          <w:bCs/>
        </w:rPr>
      </w:pPr>
      <w:r w:rsidRPr="00B41B0F">
        <w:rPr>
          <w:rFonts w:cs="Calibri"/>
          <w:bCs/>
        </w:rPr>
        <w:t>Płytki ceramiczne ich opakowania powinny mieć niżej podane oznaczenia:</w:t>
      </w:r>
    </w:p>
    <w:p w:rsidR="00B41B0F" w:rsidRPr="00B41B0F" w:rsidRDefault="00B41B0F" w:rsidP="0097696B">
      <w:pPr>
        <w:pStyle w:val="Akapitzlist"/>
        <w:numPr>
          <w:ilvl w:val="0"/>
          <w:numId w:val="5"/>
        </w:numPr>
        <w:spacing w:after="0"/>
        <w:jc w:val="both"/>
        <w:rPr>
          <w:rFonts w:cs="Calibri"/>
          <w:bCs/>
        </w:rPr>
      </w:pPr>
      <w:r w:rsidRPr="00B41B0F">
        <w:rPr>
          <w:rFonts w:cs="Calibri"/>
          <w:bCs/>
        </w:rPr>
        <w:t>Znak handlowy producenta i / lub właściwy znak fabryczny i kraj pochodzenia</w:t>
      </w:r>
    </w:p>
    <w:p w:rsidR="00B41B0F" w:rsidRPr="00B41B0F" w:rsidRDefault="00B41B0F" w:rsidP="0097696B">
      <w:pPr>
        <w:pStyle w:val="Akapitzlist"/>
        <w:numPr>
          <w:ilvl w:val="0"/>
          <w:numId w:val="5"/>
        </w:numPr>
        <w:spacing w:after="0"/>
        <w:jc w:val="both"/>
        <w:rPr>
          <w:rFonts w:cs="Calibri"/>
          <w:bCs/>
        </w:rPr>
      </w:pPr>
      <w:r w:rsidRPr="00B41B0F">
        <w:rPr>
          <w:rFonts w:cs="Calibri"/>
          <w:bCs/>
        </w:rPr>
        <w:t>Gatunek – wyłącznie 1</w:t>
      </w:r>
    </w:p>
    <w:p w:rsidR="00B41B0F" w:rsidRPr="00B41B0F" w:rsidRDefault="00B41B0F" w:rsidP="0097696B">
      <w:pPr>
        <w:pStyle w:val="Akapitzlist"/>
        <w:numPr>
          <w:ilvl w:val="0"/>
          <w:numId w:val="5"/>
        </w:numPr>
        <w:spacing w:after="0"/>
        <w:jc w:val="both"/>
        <w:rPr>
          <w:rFonts w:cs="Calibri"/>
          <w:bCs/>
        </w:rPr>
      </w:pPr>
      <w:r w:rsidRPr="00B41B0F">
        <w:rPr>
          <w:rFonts w:cs="Calibri"/>
          <w:bCs/>
        </w:rPr>
        <w:t>Odpowiednia norma europejska lub krajowa</w:t>
      </w:r>
    </w:p>
    <w:p w:rsidR="00B41B0F" w:rsidRPr="00B41B0F" w:rsidRDefault="00B41B0F" w:rsidP="0097696B">
      <w:pPr>
        <w:pStyle w:val="Akapitzlist"/>
        <w:numPr>
          <w:ilvl w:val="0"/>
          <w:numId w:val="5"/>
        </w:numPr>
        <w:spacing w:after="0"/>
        <w:jc w:val="both"/>
        <w:rPr>
          <w:rFonts w:cs="Calibri"/>
          <w:bCs/>
        </w:rPr>
      </w:pPr>
      <w:r w:rsidRPr="00B41B0F">
        <w:rPr>
          <w:rFonts w:cs="Calibri"/>
          <w:bCs/>
        </w:rPr>
        <w:t>Wymiar nominalny i roboczy</w:t>
      </w:r>
    </w:p>
    <w:p w:rsidR="00B41B0F" w:rsidRDefault="00B41B0F" w:rsidP="0097696B">
      <w:pPr>
        <w:pStyle w:val="Akapitzlist"/>
        <w:numPr>
          <w:ilvl w:val="0"/>
          <w:numId w:val="5"/>
        </w:numPr>
        <w:spacing w:after="0"/>
        <w:jc w:val="both"/>
        <w:rPr>
          <w:rFonts w:cs="Calibri"/>
          <w:bCs/>
        </w:rPr>
      </w:pPr>
      <w:r w:rsidRPr="00B41B0F">
        <w:rPr>
          <w:rFonts w:cs="Calibri"/>
          <w:bCs/>
        </w:rPr>
        <w:t>Rodzaj powierzchni płytki (szkliwiona / nieszkliwiona)</w:t>
      </w:r>
    </w:p>
    <w:p w:rsidR="00B807DF" w:rsidRPr="00B41B0F" w:rsidRDefault="00B807DF" w:rsidP="0097696B">
      <w:pPr>
        <w:pStyle w:val="Akapitzlist"/>
        <w:numPr>
          <w:ilvl w:val="0"/>
          <w:numId w:val="5"/>
        </w:numPr>
        <w:spacing w:after="0"/>
        <w:jc w:val="both"/>
        <w:rPr>
          <w:rFonts w:cs="Calibri"/>
          <w:bCs/>
        </w:rPr>
      </w:pPr>
      <w:r>
        <w:rPr>
          <w:rFonts w:cs="Calibri"/>
          <w:bCs/>
        </w:rPr>
        <w:t>Dla okładzin schodowych – płytki ryflowane</w:t>
      </w:r>
    </w:p>
    <w:p w:rsidR="00CE2AAE" w:rsidRDefault="00CE2AAE" w:rsidP="00CE2AAE">
      <w:pPr>
        <w:spacing w:after="0"/>
        <w:jc w:val="both"/>
        <w:rPr>
          <w:rFonts w:cs="Calibri"/>
          <w:bCs/>
        </w:rPr>
      </w:pPr>
    </w:p>
    <w:p w:rsidR="00153D8B" w:rsidRPr="00BD7339" w:rsidRDefault="00BD7339" w:rsidP="00153D8B">
      <w:pPr>
        <w:spacing w:after="0"/>
        <w:jc w:val="both"/>
        <w:rPr>
          <w:rFonts w:cs="Calibri"/>
          <w:b/>
          <w:bCs/>
        </w:rPr>
      </w:pPr>
      <w:r w:rsidRPr="00BD7339">
        <w:rPr>
          <w:b/>
        </w:rPr>
        <w:t>W</w:t>
      </w:r>
      <w:r w:rsidR="00E73091" w:rsidRPr="00BD7339">
        <w:rPr>
          <w:b/>
        </w:rPr>
        <w:t xml:space="preserve">ykładzina </w:t>
      </w:r>
      <w:r w:rsidR="00467F5C">
        <w:rPr>
          <w:b/>
        </w:rPr>
        <w:t>dywanowa</w:t>
      </w:r>
      <w:r w:rsidR="00E73091" w:rsidRPr="00BD7339">
        <w:rPr>
          <w:b/>
        </w:rPr>
        <w:t xml:space="preserve"> </w:t>
      </w:r>
    </w:p>
    <w:p w:rsidR="00467F5C" w:rsidRPr="00467F5C" w:rsidRDefault="00467F5C" w:rsidP="00467F5C">
      <w:pPr>
        <w:spacing w:after="0"/>
        <w:jc w:val="both"/>
        <w:rPr>
          <w:rFonts w:cs="Calibri"/>
          <w:bCs/>
        </w:rPr>
      </w:pPr>
      <w:r w:rsidRPr="00467F5C">
        <w:rPr>
          <w:rFonts w:cs="Calibri"/>
          <w:bCs/>
        </w:rPr>
        <w:t>Format:</w:t>
      </w:r>
      <w:r w:rsidRPr="00467F5C">
        <w:rPr>
          <w:rFonts w:cs="Calibri"/>
          <w:bCs/>
        </w:rPr>
        <w:tab/>
      </w:r>
      <w:r>
        <w:rPr>
          <w:rFonts w:cs="Calibri"/>
          <w:bCs/>
        </w:rPr>
        <w:tab/>
      </w:r>
      <w:r>
        <w:rPr>
          <w:rFonts w:cs="Calibri"/>
          <w:bCs/>
        </w:rPr>
        <w:tab/>
      </w:r>
      <w:r w:rsidRPr="00467F5C">
        <w:rPr>
          <w:rFonts w:cs="Calibri"/>
          <w:bCs/>
        </w:rPr>
        <w:t>Płytka</w:t>
      </w:r>
    </w:p>
    <w:p w:rsidR="00467F5C" w:rsidRPr="00467F5C" w:rsidRDefault="00467F5C" w:rsidP="00467F5C">
      <w:pPr>
        <w:spacing w:after="0"/>
        <w:jc w:val="both"/>
        <w:rPr>
          <w:rFonts w:cs="Calibri"/>
          <w:bCs/>
        </w:rPr>
      </w:pPr>
      <w:r w:rsidRPr="00467F5C">
        <w:rPr>
          <w:rFonts w:cs="Calibri"/>
          <w:bCs/>
        </w:rPr>
        <w:t>Rozmiar płytki:</w:t>
      </w:r>
      <w:r w:rsidRPr="00467F5C">
        <w:rPr>
          <w:rFonts w:cs="Calibri"/>
          <w:bCs/>
        </w:rPr>
        <w:tab/>
      </w:r>
      <w:r>
        <w:rPr>
          <w:rFonts w:cs="Calibri"/>
          <w:bCs/>
        </w:rPr>
        <w:tab/>
      </w:r>
      <w:r>
        <w:rPr>
          <w:rFonts w:cs="Calibri"/>
          <w:bCs/>
        </w:rPr>
        <w:tab/>
      </w:r>
      <w:r w:rsidRPr="00467F5C">
        <w:rPr>
          <w:rFonts w:cs="Calibri"/>
          <w:bCs/>
        </w:rPr>
        <w:t>50cm x 50cm</w:t>
      </w:r>
    </w:p>
    <w:p w:rsidR="00467F5C" w:rsidRPr="00467F5C" w:rsidRDefault="00467F5C" w:rsidP="00467F5C">
      <w:pPr>
        <w:spacing w:after="0"/>
        <w:jc w:val="both"/>
        <w:rPr>
          <w:rFonts w:cs="Calibri"/>
          <w:bCs/>
        </w:rPr>
      </w:pPr>
      <w:r w:rsidRPr="00467F5C">
        <w:rPr>
          <w:rFonts w:cs="Calibri"/>
          <w:bCs/>
        </w:rPr>
        <w:t>Gramatura całkowita:</w:t>
      </w:r>
      <w:r w:rsidRPr="00467F5C">
        <w:rPr>
          <w:rFonts w:cs="Calibri"/>
          <w:bCs/>
        </w:rPr>
        <w:tab/>
      </w:r>
      <w:r>
        <w:rPr>
          <w:rFonts w:cs="Calibri"/>
          <w:bCs/>
        </w:rPr>
        <w:tab/>
      </w:r>
      <w:r w:rsidRPr="00467F5C">
        <w:rPr>
          <w:rFonts w:cs="Calibri"/>
          <w:bCs/>
        </w:rPr>
        <w:t>4250g/m2</w:t>
      </w:r>
    </w:p>
    <w:p w:rsidR="00467F5C" w:rsidRPr="00467F5C" w:rsidRDefault="00467F5C" w:rsidP="00467F5C">
      <w:pPr>
        <w:spacing w:after="0"/>
        <w:jc w:val="both"/>
        <w:rPr>
          <w:rFonts w:cs="Calibri"/>
          <w:bCs/>
        </w:rPr>
      </w:pPr>
      <w:r w:rsidRPr="00467F5C">
        <w:rPr>
          <w:rFonts w:cs="Calibri"/>
          <w:bCs/>
        </w:rPr>
        <w:t>Gramatura runa:</w:t>
      </w:r>
      <w:r w:rsidRPr="00467F5C">
        <w:rPr>
          <w:rFonts w:cs="Calibri"/>
          <w:bCs/>
        </w:rPr>
        <w:tab/>
      </w:r>
      <w:r>
        <w:rPr>
          <w:rFonts w:cs="Calibri"/>
          <w:bCs/>
        </w:rPr>
        <w:tab/>
      </w:r>
      <w:r w:rsidRPr="00467F5C">
        <w:rPr>
          <w:rFonts w:cs="Calibri"/>
          <w:bCs/>
        </w:rPr>
        <w:t>700 g/m2</w:t>
      </w:r>
    </w:p>
    <w:p w:rsidR="00467F5C" w:rsidRPr="00467F5C" w:rsidRDefault="00467F5C" w:rsidP="00467F5C">
      <w:pPr>
        <w:spacing w:after="0"/>
        <w:jc w:val="both"/>
        <w:rPr>
          <w:rFonts w:cs="Calibri"/>
          <w:bCs/>
        </w:rPr>
      </w:pPr>
      <w:r w:rsidRPr="00467F5C">
        <w:rPr>
          <w:rFonts w:cs="Calibri"/>
          <w:bCs/>
        </w:rPr>
        <w:t>Gęstość tkania:</w:t>
      </w:r>
      <w:r w:rsidRPr="00467F5C">
        <w:rPr>
          <w:rFonts w:cs="Calibri"/>
          <w:bCs/>
        </w:rPr>
        <w:tab/>
      </w:r>
      <w:r>
        <w:rPr>
          <w:rFonts w:cs="Calibri"/>
          <w:bCs/>
        </w:rPr>
        <w:tab/>
      </w:r>
      <w:r>
        <w:rPr>
          <w:rFonts w:cs="Calibri"/>
          <w:bCs/>
        </w:rPr>
        <w:tab/>
      </w:r>
      <w:r w:rsidRPr="00467F5C">
        <w:rPr>
          <w:rFonts w:cs="Calibri"/>
          <w:bCs/>
        </w:rPr>
        <w:t>175 000 splotów/m2</w:t>
      </w:r>
    </w:p>
    <w:p w:rsidR="00467F5C" w:rsidRPr="00467F5C" w:rsidRDefault="00467F5C" w:rsidP="00467F5C">
      <w:pPr>
        <w:spacing w:after="0"/>
        <w:jc w:val="both"/>
        <w:rPr>
          <w:rFonts w:cs="Calibri"/>
          <w:bCs/>
        </w:rPr>
      </w:pPr>
      <w:r w:rsidRPr="00467F5C">
        <w:rPr>
          <w:rFonts w:cs="Calibri"/>
          <w:bCs/>
        </w:rPr>
        <w:t>Klasa palności:</w:t>
      </w:r>
      <w:r w:rsidRPr="00467F5C">
        <w:rPr>
          <w:rFonts w:cs="Calibri"/>
          <w:bCs/>
        </w:rPr>
        <w:tab/>
      </w:r>
      <w:r>
        <w:rPr>
          <w:rFonts w:cs="Calibri"/>
          <w:bCs/>
        </w:rPr>
        <w:tab/>
      </w:r>
      <w:r>
        <w:rPr>
          <w:rFonts w:cs="Calibri"/>
          <w:bCs/>
        </w:rPr>
        <w:tab/>
      </w:r>
      <w:r w:rsidRPr="00467F5C">
        <w:rPr>
          <w:rFonts w:cs="Calibri"/>
          <w:bCs/>
        </w:rPr>
        <w:t>Bfl-s1</w:t>
      </w:r>
    </w:p>
    <w:p w:rsidR="00467F5C" w:rsidRPr="00467F5C" w:rsidRDefault="00467F5C" w:rsidP="00467F5C">
      <w:pPr>
        <w:spacing w:after="0"/>
        <w:jc w:val="both"/>
        <w:rPr>
          <w:rFonts w:cs="Calibri"/>
          <w:bCs/>
        </w:rPr>
      </w:pPr>
      <w:r w:rsidRPr="00467F5C">
        <w:rPr>
          <w:rFonts w:cs="Calibri"/>
          <w:bCs/>
        </w:rPr>
        <w:t>Wysokość runa:</w:t>
      </w:r>
      <w:r w:rsidRPr="00467F5C">
        <w:rPr>
          <w:rFonts w:cs="Calibri"/>
          <w:bCs/>
        </w:rPr>
        <w:tab/>
      </w:r>
      <w:r>
        <w:rPr>
          <w:rFonts w:cs="Calibri"/>
          <w:bCs/>
        </w:rPr>
        <w:tab/>
      </w:r>
      <w:r>
        <w:rPr>
          <w:rFonts w:cs="Calibri"/>
          <w:bCs/>
        </w:rPr>
        <w:tab/>
      </w:r>
      <w:r w:rsidRPr="00467F5C">
        <w:rPr>
          <w:rFonts w:cs="Calibri"/>
          <w:bCs/>
        </w:rPr>
        <w:t>3,0mm</w:t>
      </w:r>
    </w:p>
    <w:p w:rsidR="00467F5C" w:rsidRPr="00467F5C" w:rsidRDefault="00467F5C" w:rsidP="00467F5C">
      <w:pPr>
        <w:spacing w:after="0"/>
        <w:jc w:val="both"/>
        <w:rPr>
          <w:rFonts w:cs="Calibri"/>
          <w:bCs/>
        </w:rPr>
      </w:pPr>
      <w:r w:rsidRPr="00467F5C">
        <w:rPr>
          <w:rFonts w:cs="Calibri"/>
          <w:bCs/>
        </w:rPr>
        <w:t>Wysokość całkowita:</w:t>
      </w:r>
      <w:r w:rsidRPr="00467F5C">
        <w:rPr>
          <w:rFonts w:cs="Calibri"/>
          <w:bCs/>
        </w:rPr>
        <w:tab/>
      </w:r>
      <w:r>
        <w:rPr>
          <w:rFonts w:cs="Calibri"/>
          <w:bCs/>
        </w:rPr>
        <w:tab/>
      </w:r>
      <w:r w:rsidRPr="00467F5C">
        <w:rPr>
          <w:rFonts w:cs="Calibri"/>
          <w:bCs/>
        </w:rPr>
        <w:t>6,0mm</w:t>
      </w:r>
    </w:p>
    <w:p w:rsidR="00467F5C" w:rsidRPr="00467F5C" w:rsidRDefault="00467F5C" w:rsidP="00467F5C">
      <w:pPr>
        <w:spacing w:after="0"/>
        <w:jc w:val="both"/>
        <w:rPr>
          <w:rFonts w:cs="Calibri"/>
          <w:bCs/>
        </w:rPr>
      </w:pPr>
      <w:r w:rsidRPr="00467F5C">
        <w:rPr>
          <w:rFonts w:cs="Calibri"/>
          <w:bCs/>
        </w:rPr>
        <w:t>Wzór:</w:t>
      </w:r>
      <w:r w:rsidRPr="00467F5C">
        <w:rPr>
          <w:rFonts w:cs="Calibri"/>
          <w:bCs/>
        </w:rPr>
        <w:tab/>
      </w:r>
      <w:r>
        <w:rPr>
          <w:rFonts w:cs="Calibri"/>
          <w:bCs/>
        </w:rPr>
        <w:tab/>
      </w:r>
      <w:r>
        <w:rPr>
          <w:rFonts w:cs="Calibri"/>
          <w:bCs/>
        </w:rPr>
        <w:tab/>
      </w:r>
      <w:r>
        <w:rPr>
          <w:rFonts w:cs="Calibri"/>
          <w:bCs/>
        </w:rPr>
        <w:tab/>
      </w:r>
      <w:r w:rsidRPr="00467F5C">
        <w:rPr>
          <w:rFonts w:cs="Calibri"/>
          <w:bCs/>
        </w:rPr>
        <w:t>Linearny</w:t>
      </w:r>
    </w:p>
    <w:p w:rsidR="00467F5C" w:rsidRPr="00467F5C" w:rsidRDefault="00467F5C" w:rsidP="00467F5C">
      <w:pPr>
        <w:spacing w:after="0"/>
        <w:jc w:val="both"/>
        <w:rPr>
          <w:rFonts w:cs="Calibri"/>
          <w:bCs/>
        </w:rPr>
      </w:pPr>
      <w:r w:rsidRPr="00467F5C">
        <w:rPr>
          <w:rFonts w:cs="Calibri"/>
          <w:bCs/>
        </w:rPr>
        <w:t>Skład surowcowy włókna:</w:t>
      </w:r>
      <w:r w:rsidRPr="00467F5C">
        <w:rPr>
          <w:rFonts w:cs="Calibri"/>
          <w:bCs/>
        </w:rPr>
        <w:tab/>
        <w:t>poliamid</w:t>
      </w:r>
    </w:p>
    <w:p w:rsidR="00467F5C" w:rsidRPr="00467F5C" w:rsidRDefault="00467F5C" w:rsidP="00467F5C">
      <w:pPr>
        <w:spacing w:after="0"/>
        <w:jc w:val="both"/>
        <w:rPr>
          <w:rFonts w:cs="Calibri"/>
          <w:bCs/>
        </w:rPr>
      </w:pPr>
      <w:r w:rsidRPr="00467F5C">
        <w:rPr>
          <w:rFonts w:cs="Calibri"/>
          <w:bCs/>
        </w:rPr>
        <w:t>Struktura:</w:t>
      </w:r>
      <w:r w:rsidRPr="00467F5C">
        <w:rPr>
          <w:rFonts w:cs="Calibri"/>
          <w:bCs/>
        </w:rPr>
        <w:tab/>
      </w:r>
      <w:r>
        <w:rPr>
          <w:rFonts w:cs="Calibri"/>
          <w:bCs/>
        </w:rPr>
        <w:tab/>
      </w:r>
      <w:r>
        <w:rPr>
          <w:rFonts w:cs="Calibri"/>
          <w:bCs/>
        </w:rPr>
        <w:tab/>
      </w:r>
      <w:r w:rsidRPr="00467F5C">
        <w:rPr>
          <w:rFonts w:cs="Calibri"/>
          <w:bCs/>
        </w:rPr>
        <w:t>Pętelkowa</w:t>
      </w:r>
    </w:p>
    <w:p w:rsidR="00467F5C" w:rsidRPr="00467F5C" w:rsidRDefault="00467F5C" w:rsidP="00467F5C">
      <w:pPr>
        <w:spacing w:after="0"/>
        <w:jc w:val="both"/>
        <w:rPr>
          <w:rFonts w:cs="Calibri"/>
          <w:bCs/>
        </w:rPr>
      </w:pPr>
      <w:r w:rsidRPr="00467F5C">
        <w:rPr>
          <w:rFonts w:cs="Calibri"/>
          <w:bCs/>
        </w:rPr>
        <w:t>Klasa użytkowa:</w:t>
      </w:r>
      <w:r w:rsidRPr="00467F5C">
        <w:rPr>
          <w:rFonts w:cs="Calibri"/>
          <w:bCs/>
        </w:rPr>
        <w:tab/>
      </w:r>
      <w:r>
        <w:rPr>
          <w:rFonts w:cs="Calibri"/>
          <w:bCs/>
        </w:rPr>
        <w:tab/>
      </w:r>
      <w:r w:rsidRPr="00467F5C">
        <w:rPr>
          <w:rFonts w:cs="Calibri"/>
          <w:bCs/>
        </w:rPr>
        <w:t>33</w:t>
      </w:r>
    </w:p>
    <w:p w:rsidR="00467F5C" w:rsidRPr="00467F5C" w:rsidRDefault="00467F5C" w:rsidP="00467F5C">
      <w:pPr>
        <w:spacing w:after="0"/>
        <w:jc w:val="both"/>
        <w:rPr>
          <w:rFonts w:cs="Calibri"/>
          <w:bCs/>
        </w:rPr>
      </w:pPr>
      <w:r w:rsidRPr="00467F5C">
        <w:rPr>
          <w:rFonts w:cs="Calibri"/>
          <w:bCs/>
        </w:rPr>
        <w:t>Spód:</w:t>
      </w:r>
      <w:r w:rsidRPr="00467F5C">
        <w:rPr>
          <w:rFonts w:cs="Calibri"/>
          <w:bCs/>
        </w:rPr>
        <w:tab/>
      </w:r>
      <w:r>
        <w:rPr>
          <w:rFonts w:cs="Calibri"/>
          <w:bCs/>
        </w:rPr>
        <w:tab/>
      </w:r>
      <w:r>
        <w:rPr>
          <w:rFonts w:cs="Calibri"/>
          <w:bCs/>
        </w:rPr>
        <w:tab/>
      </w:r>
      <w:r>
        <w:rPr>
          <w:rFonts w:cs="Calibri"/>
          <w:bCs/>
        </w:rPr>
        <w:tab/>
      </w:r>
      <w:r w:rsidRPr="00467F5C">
        <w:rPr>
          <w:rFonts w:cs="Calibri"/>
          <w:bCs/>
        </w:rPr>
        <w:t>bitum</w:t>
      </w:r>
    </w:p>
    <w:p w:rsidR="00EF4261" w:rsidRPr="00467F5C" w:rsidRDefault="00467F5C" w:rsidP="00467F5C">
      <w:pPr>
        <w:spacing w:after="0"/>
        <w:ind w:left="2832" w:hanging="2832"/>
        <w:jc w:val="both"/>
        <w:rPr>
          <w:rFonts w:cs="Calibri"/>
          <w:bCs/>
        </w:rPr>
      </w:pPr>
      <w:r w:rsidRPr="00467F5C">
        <w:rPr>
          <w:rFonts w:cs="Calibri"/>
          <w:bCs/>
        </w:rPr>
        <w:t>Zastosowanie:</w:t>
      </w:r>
      <w:r w:rsidRPr="00467F5C">
        <w:rPr>
          <w:rFonts w:cs="Calibri"/>
          <w:bCs/>
        </w:rPr>
        <w:tab/>
        <w:t xml:space="preserve">Hol/Recepcja / Korytarz / Open </w:t>
      </w:r>
      <w:proofErr w:type="spellStart"/>
      <w:r w:rsidRPr="00467F5C">
        <w:rPr>
          <w:rFonts w:cs="Calibri"/>
          <w:bCs/>
        </w:rPr>
        <w:t>space</w:t>
      </w:r>
      <w:proofErr w:type="spellEnd"/>
      <w:r w:rsidRPr="00467F5C">
        <w:rPr>
          <w:rFonts w:cs="Calibri"/>
          <w:bCs/>
        </w:rPr>
        <w:t xml:space="preserve"> / Pokoje biurowe / Pokoje hotelowe / Pomieszczenie reprezentacyjne / Sala konferencyjna</w:t>
      </w:r>
    </w:p>
    <w:p w:rsidR="00153D8B" w:rsidRDefault="00153D8B" w:rsidP="00CE2AAE">
      <w:pPr>
        <w:spacing w:after="0"/>
        <w:jc w:val="both"/>
        <w:rPr>
          <w:rFonts w:cs="Calibri"/>
          <w:bCs/>
        </w:rPr>
      </w:pPr>
    </w:p>
    <w:p w:rsidR="00467F5C" w:rsidRPr="00467F5C" w:rsidRDefault="00467F5C" w:rsidP="00CE2AAE">
      <w:pPr>
        <w:spacing w:after="0"/>
        <w:jc w:val="both"/>
        <w:rPr>
          <w:rFonts w:cs="Calibri"/>
          <w:b/>
          <w:bCs/>
        </w:rPr>
      </w:pPr>
      <w:r w:rsidRPr="00467F5C">
        <w:rPr>
          <w:rFonts w:cs="Calibri"/>
          <w:b/>
          <w:bCs/>
        </w:rPr>
        <w:t>Okładzina kamienna:</w:t>
      </w:r>
    </w:p>
    <w:p w:rsidR="00467F5C" w:rsidRDefault="004B555F" w:rsidP="00CE2AAE">
      <w:pPr>
        <w:spacing w:after="0"/>
        <w:jc w:val="both"/>
        <w:rPr>
          <w:rFonts w:cs="Calibri"/>
          <w:bCs/>
        </w:rPr>
      </w:pPr>
      <w:r>
        <w:rPr>
          <w:rFonts w:cs="Calibri"/>
          <w:bCs/>
        </w:rPr>
        <w:t xml:space="preserve">Płyty granitowe gr. 2 cm, powierzchnia polerowana. </w:t>
      </w:r>
      <w:r>
        <w:t>Powierzchnie kamienia należy zaimpregnować. Cokół z tego samego materiału co podłoga, styk podłogo z cokołem wypełniony sylikonem w kolorze uzgodnionym z projektantem na budowie</w:t>
      </w:r>
      <w:r>
        <w:t>.</w:t>
      </w:r>
    </w:p>
    <w:p w:rsidR="00467F5C" w:rsidRDefault="00467F5C" w:rsidP="00CE2AAE">
      <w:pPr>
        <w:spacing w:after="0"/>
        <w:jc w:val="both"/>
        <w:rPr>
          <w:rFonts w:cs="Calibri"/>
          <w:bCs/>
        </w:rPr>
      </w:pPr>
    </w:p>
    <w:p w:rsidR="00467F5C" w:rsidRDefault="00467F5C" w:rsidP="00CE2AAE">
      <w:pPr>
        <w:spacing w:after="0"/>
        <w:jc w:val="both"/>
        <w:rPr>
          <w:rFonts w:cs="Calibri"/>
          <w:bCs/>
        </w:rPr>
      </w:pPr>
    </w:p>
    <w:p w:rsidR="00B118E4" w:rsidRDefault="00B41B0F" w:rsidP="001A28D3">
      <w:pPr>
        <w:spacing w:after="0"/>
        <w:jc w:val="both"/>
        <w:rPr>
          <w:rFonts w:cs="Calibri"/>
          <w:b/>
          <w:bCs/>
        </w:rPr>
      </w:pPr>
      <w:r>
        <w:rPr>
          <w:rFonts w:cs="Calibri"/>
          <w:b/>
          <w:bCs/>
        </w:rPr>
        <w:t>Warstwy podkładowe pod wykładziny, wylewka samopoziomująca.</w:t>
      </w:r>
    </w:p>
    <w:p w:rsidR="00BF667E" w:rsidRDefault="00BF667E" w:rsidP="00D26A86">
      <w:pPr>
        <w:spacing w:after="0"/>
        <w:jc w:val="both"/>
        <w:rPr>
          <w:rFonts w:cs="Calibri"/>
          <w:bCs/>
        </w:rPr>
      </w:pPr>
      <w:r>
        <w:rPr>
          <w:rFonts w:cs="Calibri"/>
          <w:bCs/>
        </w:rPr>
        <w:t>Skład</w:t>
      </w:r>
    </w:p>
    <w:tbl>
      <w:tblPr>
        <w:tblStyle w:val="Tabela-Siatka"/>
        <w:tblW w:w="0" w:type="auto"/>
        <w:tblLook w:val="04A0" w:firstRow="1" w:lastRow="0" w:firstColumn="1" w:lastColumn="0" w:noHBand="0" w:noVBand="1"/>
      </w:tblPr>
      <w:tblGrid>
        <w:gridCol w:w="2258"/>
        <w:gridCol w:w="2279"/>
        <w:gridCol w:w="2258"/>
        <w:gridCol w:w="2267"/>
      </w:tblGrid>
      <w:tr w:rsidR="00BF667E" w:rsidTr="00BF667E">
        <w:tc>
          <w:tcPr>
            <w:tcW w:w="2303" w:type="dxa"/>
          </w:tcPr>
          <w:p w:rsidR="00BF667E" w:rsidRPr="00BF667E" w:rsidRDefault="00BF667E" w:rsidP="00BF667E">
            <w:pPr>
              <w:spacing w:after="0"/>
              <w:jc w:val="center"/>
              <w:rPr>
                <w:rFonts w:cs="Calibri"/>
                <w:bCs/>
              </w:rPr>
            </w:pPr>
            <w:proofErr w:type="spellStart"/>
            <w:proofErr w:type="gramStart"/>
            <w:r w:rsidRPr="00BF667E">
              <w:rPr>
                <w:rFonts w:cs="Calibri"/>
                <w:bCs/>
              </w:rPr>
              <w:t>Numery</w:t>
            </w:r>
            <w:proofErr w:type="spellEnd"/>
            <w:r w:rsidRPr="00BF667E">
              <w:rPr>
                <w:rFonts w:cs="Calibri"/>
                <w:bCs/>
              </w:rPr>
              <w:t xml:space="preserve"> :</w:t>
            </w:r>
            <w:proofErr w:type="gramEnd"/>
          </w:p>
          <w:p w:rsidR="00BF667E" w:rsidRPr="00BF667E" w:rsidRDefault="00BF667E" w:rsidP="00BF667E">
            <w:pPr>
              <w:spacing w:after="0"/>
              <w:jc w:val="center"/>
              <w:rPr>
                <w:rFonts w:cs="Calibri"/>
                <w:bCs/>
              </w:rPr>
            </w:pPr>
            <w:r w:rsidRPr="00BF667E">
              <w:rPr>
                <w:rFonts w:cs="Calibri"/>
                <w:bCs/>
              </w:rPr>
              <w:t>CAS;</w:t>
            </w:r>
          </w:p>
          <w:p w:rsidR="00BF667E" w:rsidRDefault="00BF667E" w:rsidP="00BF667E">
            <w:pPr>
              <w:spacing w:after="0"/>
              <w:jc w:val="center"/>
              <w:rPr>
                <w:rFonts w:cs="Calibri"/>
                <w:bCs/>
              </w:rPr>
            </w:pPr>
            <w:r w:rsidRPr="00BF667E">
              <w:rPr>
                <w:rFonts w:cs="Calibri"/>
                <w:bCs/>
              </w:rPr>
              <w:t>EINECS</w:t>
            </w:r>
          </w:p>
        </w:tc>
        <w:tc>
          <w:tcPr>
            <w:tcW w:w="2303" w:type="dxa"/>
          </w:tcPr>
          <w:p w:rsidR="00BF667E" w:rsidRDefault="00BF667E" w:rsidP="00BF667E">
            <w:pPr>
              <w:spacing w:after="0"/>
              <w:jc w:val="center"/>
              <w:rPr>
                <w:rFonts w:cs="Calibri"/>
                <w:bCs/>
              </w:rPr>
            </w:pPr>
            <w:proofErr w:type="spellStart"/>
            <w:r w:rsidRPr="00BF667E">
              <w:rPr>
                <w:rFonts w:cs="Calibri"/>
                <w:bCs/>
              </w:rPr>
              <w:t>Oznaczenie</w:t>
            </w:r>
            <w:proofErr w:type="spellEnd"/>
            <w:r w:rsidRPr="00BF667E">
              <w:rPr>
                <w:rFonts w:cs="Calibri"/>
                <w:bCs/>
              </w:rPr>
              <w:t xml:space="preserve"> </w:t>
            </w:r>
            <w:proofErr w:type="spellStart"/>
            <w:r w:rsidRPr="00BF667E">
              <w:rPr>
                <w:rFonts w:cs="Calibri"/>
                <w:bCs/>
              </w:rPr>
              <w:t>składnika</w:t>
            </w:r>
            <w:proofErr w:type="spellEnd"/>
          </w:p>
        </w:tc>
        <w:tc>
          <w:tcPr>
            <w:tcW w:w="2303" w:type="dxa"/>
          </w:tcPr>
          <w:p w:rsidR="00BF667E" w:rsidRDefault="00BF667E" w:rsidP="00BF667E">
            <w:pPr>
              <w:spacing w:after="0"/>
              <w:jc w:val="center"/>
              <w:rPr>
                <w:rFonts w:cs="Calibri"/>
                <w:bCs/>
              </w:rPr>
            </w:pPr>
            <w:proofErr w:type="spellStart"/>
            <w:r w:rsidRPr="00BF667E">
              <w:rPr>
                <w:rFonts w:cs="Calibri"/>
                <w:bCs/>
              </w:rPr>
              <w:t>Stężenie</w:t>
            </w:r>
            <w:proofErr w:type="spellEnd"/>
          </w:p>
        </w:tc>
        <w:tc>
          <w:tcPr>
            <w:tcW w:w="2303" w:type="dxa"/>
          </w:tcPr>
          <w:p w:rsidR="00BF667E" w:rsidRPr="00BF667E" w:rsidRDefault="00BF667E" w:rsidP="00BF667E">
            <w:pPr>
              <w:spacing w:after="0"/>
              <w:jc w:val="center"/>
              <w:rPr>
                <w:rFonts w:cs="Calibri"/>
                <w:bCs/>
              </w:rPr>
            </w:pPr>
            <w:proofErr w:type="spellStart"/>
            <w:r w:rsidRPr="00BF667E">
              <w:rPr>
                <w:rFonts w:cs="Calibri"/>
                <w:bCs/>
              </w:rPr>
              <w:t>Klasyfikacja</w:t>
            </w:r>
            <w:proofErr w:type="spellEnd"/>
            <w:r w:rsidRPr="00BF667E">
              <w:rPr>
                <w:rFonts w:cs="Calibri"/>
                <w:bCs/>
              </w:rPr>
              <w:t xml:space="preserve"> / </w:t>
            </w:r>
          </w:p>
          <w:p w:rsidR="00BF667E" w:rsidRPr="00BF667E" w:rsidRDefault="00BF667E" w:rsidP="00BF667E">
            <w:pPr>
              <w:spacing w:after="0"/>
              <w:jc w:val="center"/>
              <w:rPr>
                <w:rFonts w:cs="Calibri"/>
                <w:bCs/>
              </w:rPr>
            </w:pPr>
            <w:proofErr w:type="spellStart"/>
            <w:r w:rsidRPr="00BF667E">
              <w:rPr>
                <w:rFonts w:cs="Calibri"/>
                <w:bCs/>
              </w:rPr>
              <w:t>symbole</w:t>
            </w:r>
            <w:proofErr w:type="spellEnd"/>
            <w:r w:rsidRPr="00BF667E">
              <w:rPr>
                <w:rFonts w:cs="Calibri"/>
                <w:bCs/>
              </w:rPr>
              <w:t xml:space="preserve"> </w:t>
            </w:r>
            <w:proofErr w:type="spellStart"/>
            <w:r w:rsidRPr="00BF667E">
              <w:rPr>
                <w:rFonts w:cs="Calibri"/>
                <w:bCs/>
              </w:rPr>
              <w:t>i</w:t>
            </w:r>
            <w:proofErr w:type="spellEnd"/>
            <w:r w:rsidRPr="00BF667E">
              <w:rPr>
                <w:rFonts w:cs="Calibri"/>
                <w:bCs/>
              </w:rPr>
              <w:t xml:space="preserve"> </w:t>
            </w:r>
            <w:proofErr w:type="spellStart"/>
            <w:r w:rsidRPr="00BF667E">
              <w:rPr>
                <w:rFonts w:cs="Calibri"/>
                <w:bCs/>
              </w:rPr>
              <w:t>zwroty</w:t>
            </w:r>
            <w:proofErr w:type="spellEnd"/>
            <w:r w:rsidRPr="00BF667E">
              <w:rPr>
                <w:rFonts w:cs="Calibri"/>
                <w:bCs/>
              </w:rPr>
              <w:t xml:space="preserve"> </w:t>
            </w:r>
          </w:p>
          <w:p w:rsidR="00BF667E" w:rsidRDefault="00BF667E" w:rsidP="00BF667E">
            <w:pPr>
              <w:spacing w:after="0"/>
              <w:jc w:val="center"/>
              <w:rPr>
                <w:rFonts w:cs="Calibri"/>
                <w:bCs/>
              </w:rPr>
            </w:pPr>
            <w:r w:rsidRPr="00BF667E">
              <w:rPr>
                <w:rFonts w:cs="Calibri"/>
                <w:bCs/>
              </w:rPr>
              <w:t>R /</w:t>
            </w:r>
          </w:p>
        </w:tc>
      </w:tr>
      <w:tr w:rsidR="00BF667E" w:rsidTr="00BF667E">
        <w:tc>
          <w:tcPr>
            <w:tcW w:w="2303" w:type="dxa"/>
          </w:tcPr>
          <w:p w:rsidR="00BF667E" w:rsidRPr="00BF667E" w:rsidRDefault="00BF667E" w:rsidP="00BF667E">
            <w:pPr>
              <w:spacing w:after="0"/>
              <w:jc w:val="center"/>
              <w:rPr>
                <w:rFonts w:cs="Calibri"/>
                <w:bCs/>
              </w:rPr>
            </w:pPr>
            <w:r w:rsidRPr="00BF667E">
              <w:rPr>
                <w:rFonts w:cs="Calibri"/>
                <w:bCs/>
              </w:rPr>
              <w:lastRenderedPageBreak/>
              <w:t xml:space="preserve">CAS; 65997-15-1 </w:t>
            </w:r>
          </w:p>
          <w:p w:rsidR="00BF667E" w:rsidRDefault="00BF667E" w:rsidP="00BF667E">
            <w:pPr>
              <w:spacing w:after="0"/>
              <w:jc w:val="center"/>
              <w:rPr>
                <w:rFonts w:cs="Calibri"/>
                <w:bCs/>
              </w:rPr>
            </w:pPr>
            <w:r w:rsidRPr="00BF667E">
              <w:rPr>
                <w:rFonts w:cs="Calibri"/>
                <w:bCs/>
              </w:rPr>
              <w:t>EINESC; 266-043-4</w:t>
            </w:r>
          </w:p>
        </w:tc>
        <w:tc>
          <w:tcPr>
            <w:tcW w:w="2303" w:type="dxa"/>
          </w:tcPr>
          <w:p w:rsidR="00BF667E" w:rsidRDefault="00BF667E" w:rsidP="00BF667E">
            <w:pPr>
              <w:spacing w:after="0"/>
              <w:jc w:val="center"/>
              <w:rPr>
                <w:rFonts w:cs="Calibri"/>
                <w:bCs/>
              </w:rPr>
            </w:pPr>
            <w:r w:rsidRPr="00BF667E">
              <w:rPr>
                <w:rFonts w:cs="Calibri"/>
                <w:bCs/>
              </w:rPr>
              <w:t xml:space="preserve">Cement </w:t>
            </w:r>
            <w:proofErr w:type="spellStart"/>
            <w:r w:rsidRPr="00BF667E">
              <w:rPr>
                <w:rFonts w:cs="Calibri"/>
                <w:bCs/>
              </w:rPr>
              <w:t>portlandzki</w:t>
            </w:r>
            <w:proofErr w:type="spellEnd"/>
          </w:p>
        </w:tc>
        <w:tc>
          <w:tcPr>
            <w:tcW w:w="2303" w:type="dxa"/>
          </w:tcPr>
          <w:p w:rsidR="00BF667E" w:rsidRDefault="00BF667E" w:rsidP="00BF667E">
            <w:pPr>
              <w:spacing w:after="0"/>
              <w:jc w:val="center"/>
              <w:rPr>
                <w:rFonts w:cs="Calibri"/>
                <w:bCs/>
              </w:rPr>
            </w:pPr>
            <w:r w:rsidRPr="00BF667E">
              <w:rPr>
                <w:rFonts w:cs="Calibri"/>
                <w:bCs/>
              </w:rPr>
              <w:t>50 -60 %</w:t>
            </w:r>
          </w:p>
        </w:tc>
        <w:tc>
          <w:tcPr>
            <w:tcW w:w="2303" w:type="dxa"/>
          </w:tcPr>
          <w:p w:rsidR="00BF667E" w:rsidRPr="00BF667E" w:rsidRDefault="00BF667E" w:rsidP="00BF667E">
            <w:pPr>
              <w:spacing w:after="0"/>
              <w:jc w:val="center"/>
              <w:rPr>
                <w:rFonts w:cs="Calibri"/>
                <w:bCs/>
              </w:rPr>
            </w:pPr>
            <w:r w:rsidRPr="00BF667E">
              <w:rPr>
                <w:rFonts w:cs="Calibri"/>
                <w:bCs/>
              </w:rPr>
              <w:t>Xi</w:t>
            </w:r>
          </w:p>
          <w:p w:rsidR="00BF667E" w:rsidRDefault="00BF667E" w:rsidP="00BF667E">
            <w:pPr>
              <w:spacing w:after="0"/>
              <w:jc w:val="center"/>
              <w:rPr>
                <w:rFonts w:cs="Calibri"/>
                <w:bCs/>
              </w:rPr>
            </w:pPr>
            <w:r w:rsidRPr="00BF667E">
              <w:rPr>
                <w:rFonts w:cs="Calibri"/>
                <w:bCs/>
              </w:rPr>
              <w:t>R 36/37/38-43</w:t>
            </w:r>
          </w:p>
        </w:tc>
      </w:tr>
      <w:tr w:rsidR="00BF667E" w:rsidTr="00BF667E">
        <w:tc>
          <w:tcPr>
            <w:tcW w:w="2303" w:type="dxa"/>
          </w:tcPr>
          <w:p w:rsidR="00BF667E" w:rsidRPr="00BF667E" w:rsidRDefault="00BF667E" w:rsidP="00BF667E">
            <w:pPr>
              <w:spacing w:after="0"/>
              <w:jc w:val="center"/>
              <w:rPr>
                <w:rFonts w:cs="Calibri"/>
                <w:bCs/>
              </w:rPr>
            </w:pPr>
            <w:r w:rsidRPr="00BF667E">
              <w:rPr>
                <w:rFonts w:cs="Calibri"/>
                <w:bCs/>
              </w:rPr>
              <w:t xml:space="preserve">CAS; 1305-62-0 </w:t>
            </w:r>
          </w:p>
          <w:p w:rsidR="00BF667E" w:rsidRDefault="00BF667E" w:rsidP="00BF667E">
            <w:pPr>
              <w:spacing w:after="0"/>
              <w:jc w:val="center"/>
              <w:rPr>
                <w:rFonts w:cs="Calibri"/>
                <w:bCs/>
              </w:rPr>
            </w:pPr>
            <w:r w:rsidRPr="00BF667E">
              <w:rPr>
                <w:rFonts w:cs="Calibri"/>
                <w:bCs/>
              </w:rPr>
              <w:t>EINECS; 215-137-3</w:t>
            </w:r>
          </w:p>
        </w:tc>
        <w:tc>
          <w:tcPr>
            <w:tcW w:w="2303" w:type="dxa"/>
          </w:tcPr>
          <w:p w:rsidR="00BF667E" w:rsidRDefault="00BF667E" w:rsidP="00BF667E">
            <w:pPr>
              <w:spacing w:after="0"/>
              <w:jc w:val="center"/>
              <w:rPr>
                <w:rFonts w:cs="Calibri"/>
                <w:bCs/>
              </w:rPr>
            </w:pPr>
            <w:proofErr w:type="spellStart"/>
            <w:r>
              <w:rPr>
                <w:rFonts w:cs="Calibri"/>
                <w:bCs/>
              </w:rPr>
              <w:t>Wapno</w:t>
            </w:r>
            <w:proofErr w:type="spellEnd"/>
            <w:r>
              <w:rPr>
                <w:rFonts w:cs="Calibri"/>
                <w:bCs/>
              </w:rPr>
              <w:t xml:space="preserve"> </w:t>
            </w:r>
            <w:proofErr w:type="spellStart"/>
            <w:r>
              <w:rPr>
                <w:rFonts w:cs="Calibri"/>
                <w:bCs/>
              </w:rPr>
              <w:t>hydratyzowane</w:t>
            </w:r>
            <w:proofErr w:type="spellEnd"/>
            <w:r>
              <w:rPr>
                <w:rFonts w:cs="Calibri"/>
                <w:bCs/>
              </w:rPr>
              <w:t xml:space="preserve"> </w:t>
            </w:r>
            <w:proofErr w:type="spellStart"/>
            <w:r>
              <w:rPr>
                <w:rFonts w:cs="Calibri"/>
                <w:bCs/>
              </w:rPr>
              <w:t>sucho</w:t>
            </w:r>
            <w:proofErr w:type="spellEnd"/>
            <w:r>
              <w:rPr>
                <w:rFonts w:cs="Calibri"/>
                <w:bCs/>
              </w:rPr>
              <w:t xml:space="preserve"> </w:t>
            </w:r>
            <w:proofErr w:type="spellStart"/>
            <w:r w:rsidRPr="00BF667E">
              <w:rPr>
                <w:rFonts w:cs="Calibri"/>
                <w:bCs/>
              </w:rPr>
              <w:t>gaszone</w:t>
            </w:r>
            <w:proofErr w:type="spellEnd"/>
          </w:p>
        </w:tc>
        <w:tc>
          <w:tcPr>
            <w:tcW w:w="2303" w:type="dxa"/>
          </w:tcPr>
          <w:p w:rsidR="00BF667E" w:rsidRDefault="00BF667E" w:rsidP="00BF667E">
            <w:pPr>
              <w:spacing w:after="0"/>
              <w:jc w:val="center"/>
              <w:rPr>
                <w:rFonts w:cs="Calibri"/>
                <w:bCs/>
              </w:rPr>
            </w:pPr>
            <w:r w:rsidRPr="00BF667E">
              <w:rPr>
                <w:rFonts w:cs="Calibri"/>
                <w:bCs/>
              </w:rPr>
              <w:t>1-3 %</w:t>
            </w:r>
          </w:p>
        </w:tc>
        <w:tc>
          <w:tcPr>
            <w:tcW w:w="2303" w:type="dxa"/>
          </w:tcPr>
          <w:p w:rsidR="00BF667E" w:rsidRPr="00BF667E" w:rsidRDefault="00BF667E" w:rsidP="00BF667E">
            <w:pPr>
              <w:spacing w:after="0"/>
              <w:jc w:val="center"/>
              <w:rPr>
                <w:rFonts w:cs="Calibri"/>
                <w:bCs/>
              </w:rPr>
            </w:pPr>
            <w:r w:rsidRPr="00BF667E">
              <w:rPr>
                <w:rFonts w:cs="Calibri"/>
                <w:bCs/>
              </w:rPr>
              <w:t xml:space="preserve">Xi </w:t>
            </w:r>
          </w:p>
          <w:p w:rsidR="00BF667E" w:rsidRDefault="00BF667E" w:rsidP="00BF667E">
            <w:pPr>
              <w:spacing w:after="0"/>
              <w:jc w:val="center"/>
              <w:rPr>
                <w:rFonts w:cs="Calibri"/>
                <w:bCs/>
              </w:rPr>
            </w:pPr>
            <w:r w:rsidRPr="00BF667E">
              <w:rPr>
                <w:rFonts w:cs="Calibri"/>
                <w:bCs/>
              </w:rPr>
              <w:t>R 37/38-41</w:t>
            </w:r>
          </w:p>
        </w:tc>
      </w:tr>
    </w:tbl>
    <w:p w:rsidR="00BF667E" w:rsidRDefault="00BF667E" w:rsidP="00D26A86">
      <w:pPr>
        <w:spacing w:after="0"/>
        <w:jc w:val="both"/>
        <w:rPr>
          <w:rFonts w:cs="Calibri"/>
          <w:bCs/>
        </w:rPr>
      </w:pPr>
    </w:p>
    <w:p w:rsidR="00BF667E" w:rsidRPr="00BF667E" w:rsidRDefault="00BF667E" w:rsidP="00BF667E">
      <w:pPr>
        <w:spacing w:after="0"/>
        <w:jc w:val="both"/>
        <w:rPr>
          <w:rFonts w:cs="Calibri"/>
          <w:bCs/>
        </w:rPr>
      </w:pPr>
      <w:r w:rsidRPr="00BF667E">
        <w:rPr>
          <w:rFonts w:cs="Calibri"/>
          <w:bCs/>
        </w:rPr>
        <w:t>Właściwości fizyczne i chemiczne;</w:t>
      </w:r>
    </w:p>
    <w:p w:rsidR="00BF667E" w:rsidRPr="00BF667E" w:rsidRDefault="00BF667E" w:rsidP="00BF667E">
      <w:pPr>
        <w:spacing w:after="0"/>
        <w:jc w:val="both"/>
        <w:rPr>
          <w:rFonts w:cs="Calibri"/>
          <w:bCs/>
        </w:rPr>
      </w:pPr>
      <w:r w:rsidRPr="00BF667E">
        <w:rPr>
          <w:rFonts w:cs="Calibri"/>
          <w:bCs/>
        </w:rPr>
        <w:t xml:space="preserve">Stan skupienia - proszek </w:t>
      </w:r>
    </w:p>
    <w:p w:rsidR="00BF667E" w:rsidRPr="00BF667E" w:rsidRDefault="00BF667E" w:rsidP="00BF667E">
      <w:pPr>
        <w:spacing w:after="0"/>
        <w:jc w:val="both"/>
        <w:rPr>
          <w:rFonts w:cs="Calibri"/>
          <w:bCs/>
        </w:rPr>
      </w:pPr>
      <w:r w:rsidRPr="00BF667E">
        <w:rPr>
          <w:rFonts w:cs="Calibri"/>
          <w:bCs/>
        </w:rPr>
        <w:t xml:space="preserve">Kolor - szary </w:t>
      </w:r>
    </w:p>
    <w:p w:rsidR="00BF667E" w:rsidRPr="00BF667E" w:rsidRDefault="00BF667E" w:rsidP="00BF667E">
      <w:pPr>
        <w:spacing w:after="0"/>
        <w:jc w:val="both"/>
        <w:rPr>
          <w:rFonts w:cs="Calibri"/>
          <w:bCs/>
        </w:rPr>
      </w:pPr>
      <w:r w:rsidRPr="00BF667E">
        <w:rPr>
          <w:rFonts w:cs="Calibri"/>
          <w:bCs/>
        </w:rPr>
        <w:t xml:space="preserve">Zapach - neutralny </w:t>
      </w:r>
    </w:p>
    <w:p w:rsidR="00BF667E" w:rsidRPr="00BF667E" w:rsidRDefault="00BF667E" w:rsidP="00BF667E">
      <w:pPr>
        <w:spacing w:after="0"/>
        <w:jc w:val="both"/>
        <w:rPr>
          <w:rFonts w:cs="Calibri"/>
          <w:bCs/>
        </w:rPr>
      </w:pPr>
      <w:proofErr w:type="spellStart"/>
      <w:r w:rsidRPr="00BF667E">
        <w:rPr>
          <w:rFonts w:cs="Calibri"/>
          <w:bCs/>
        </w:rPr>
        <w:t>pH</w:t>
      </w:r>
      <w:proofErr w:type="spellEnd"/>
      <w:r w:rsidRPr="00BF667E">
        <w:rPr>
          <w:rFonts w:cs="Calibri"/>
          <w:bCs/>
        </w:rPr>
        <w:t xml:space="preserve"> - około 12 (wodny roztwór w T 200C)</w:t>
      </w:r>
    </w:p>
    <w:p w:rsidR="00BF667E" w:rsidRPr="00BF667E" w:rsidRDefault="00BF667E" w:rsidP="00BF667E">
      <w:pPr>
        <w:spacing w:after="0"/>
        <w:jc w:val="both"/>
        <w:rPr>
          <w:rFonts w:cs="Calibri"/>
          <w:bCs/>
        </w:rPr>
      </w:pPr>
      <w:r w:rsidRPr="00BF667E">
        <w:rPr>
          <w:rFonts w:cs="Calibri"/>
          <w:bCs/>
        </w:rPr>
        <w:t xml:space="preserve">Temperatura zapłonu - preparat nie palny </w:t>
      </w:r>
    </w:p>
    <w:p w:rsidR="00BF667E" w:rsidRPr="00BF667E" w:rsidRDefault="00BF667E" w:rsidP="00BF667E">
      <w:pPr>
        <w:spacing w:after="0"/>
        <w:jc w:val="both"/>
        <w:rPr>
          <w:rFonts w:cs="Calibri"/>
          <w:bCs/>
        </w:rPr>
      </w:pPr>
      <w:r w:rsidRPr="00BF667E">
        <w:rPr>
          <w:rFonts w:cs="Calibri"/>
          <w:bCs/>
        </w:rPr>
        <w:t xml:space="preserve">Temperatura samozapłonu - preparat nie ulega samozapłonowi, </w:t>
      </w:r>
    </w:p>
    <w:p w:rsidR="00BF667E" w:rsidRPr="00BF667E" w:rsidRDefault="00BF667E" w:rsidP="00BF667E">
      <w:pPr>
        <w:spacing w:after="0"/>
        <w:jc w:val="both"/>
        <w:rPr>
          <w:rFonts w:cs="Calibri"/>
          <w:bCs/>
        </w:rPr>
      </w:pPr>
      <w:r w:rsidRPr="00BF667E">
        <w:rPr>
          <w:rFonts w:cs="Calibri"/>
          <w:bCs/>
        </w:rPr>
        <w:t xml:space="preserve">Gęstość nasypowa - około 1,1 kg/dm³ </w:t>
      </w:r>
    </w:p>
    <w:p w:rsidR="00BF667E" w:rsidRDefault="00BF667E" w:rsidP="00BF667E">
      <w:pPr>
        <w:spacing w:after="0"/>
        <w:jc w:val="both"/>
        <w:rPr>
          <w:rFonts w:cs="Calibri"/>
          <w:bCs/>
        </w:rPr>
      </w:pPr>
      <w:r w:rsidRPr="00BF667E">
        <w:rPr>
          <w:rFonts w:cs="Calibri"/>
          <w:bCs/>
        </w:rPr>
        <w:t>Rozpuszczalność - nie rozpuszczalny w wodzie</w:t>
      </w:r>
    </w:p>
    <w:p w:rsidR="00CA279B" w:rsidRDefault="00CA279B" w:rsidP="001A28D3">
      <w:pPr>
        <w:spacing w:after="0"/>
        <w:jc w:val="both"/>
        <w:rPr>
          <w:rFonts w:cs="Calibri"/>
          <w:bCs/>
        </w:rPr>
      </w:pPr>
    </w:p>
    <w:p w:rsidR="00CA279B" w:rsidRDefault="00CA279B" w:rsidP="00CA279B">
      <w:pPr>
        <w:pStyle w:val="Akapitzlist"/>
        <w:spacing w:after="0"/>
        <w:ind w:left="792"/>
        <w:jc w:val="both"/>
        <w:rPr>
          <w:rFonts w:cs="Calibri"/>
          <w:b/>
          <w:bCs/>
        </w:rPr>
      </w:pPr>
      <w:r w:rsidRPr="00C37FD7">
        <w:rPr>
          <w:rFonts w:cs="Calibri"/>
          <w:b/>
          <w:bCs/>
        </w:rPr>
        <w:t>Mieszanka betonowa</w:t>
      </w:r>
      <w:r>
        <w:rPr>
          <w:rFonts w:cs="Calibri"/>
          <w:b/>
          <w:bCs/>
        </w:rPr>
        <w:t xml:space="preserve"> dla </w:t>
      </w:r>
      <w:r w:rsidR="00A76D02">
        <w:rPr>
          <w:rFonts w:cs="Calibri"/>
          <w:b/>
          <w:bCs/>
        </w:rPr>
        <w:t>podkładów betonowych</w:t>
      </w:r>
    </w:p>
    <w:p w:rsidR="00CA279B" w:rsidRDefault="00CA279B" w:rsidP="00CA279B">
      <w:pPr>
        <w:spacing w:after="0"/>
        <w:jc w:val="both"/>
        <w:rPr>
          <w:rFonts w:asciiTheme="minorHAnsi" w:hAnsiTheme="minorHAnsi" w:cstheme="minorHAnsi"/>
          <w:bCs/>
        </w:rPr>
      </w:pPr>
      <w:r>
        <w:rPr>
          <w:rFonts w:asciiTheme="minorHAnsi" w:hAnsiTheme="minorHAnsi" w:cstheme="minorHAnsi"/>
          <w:b/>
          <w:bCs/>
        </w:rPr>
        <w:t>Cement</w:t>
      </w:r>
      <w:r>
        <w:rPr>
          <w:rFonts w:asciiTheme="minorHAnsi" w:hAnsiTheme="minorHAnsi" w:cstheme="minorHAnsi"/>
          <w:bCs/>
        </w:rPr>
        <w:t xml:space="preserve"> pochodzący z każdej dostawy musi spełniać wymagania zawarte w normie </w:t>
      </w:r>
      <w:r>
        <w:rPr>
          <w:rStyle w:val="Pogrubienie"/>
          <w:rFonts w:asciiTheme="minorHAnsi" w:hAnsiTheme="minorHAnsi" w:cstheme="minorHAnsi"/>
          <w:color w:val="333333"/>
          <w:bdr w:val="none" w:sz="0" w:space="0" w:color="auto" w:frame="1"/>
          <w:shd w:val="clear" w:color="auto" w:fill="FFFFFF"/>
        </w:rPr>
        <w:t>wg PN-EN 206-1</w:t>
      </w:r>
      <w:r>
        <w:rPr>
          <w:rFonts w:asciiTheme="minorHAnsi" w:hAnsiTheme="minorHAnsi" w:cstheme="minorHAnsi"/>
          <w:bCs/>
        </w:rPr>
        <w:t>. Dopuszczalne jest stosowanie jedynie cementu portlandzkiego czystego (bez dodatków) klasy:</w:t>
      </w:r>
    </w:p>
    <w:p w:rsidR="00CA279B" w:rsidRDefault="00CA279B" w:rsidP="00CA279B">
      <w:pPr>
        <w:numPr>
          <w:ilvl w:val="1"/>
          <w:numId w:val="14"/>
        </w:numPr>
        <w:tabs>
          <w:tab w:val="num" w:pos="720"/>
        </w:tabs>
        <w:spacing w:after="0"/>
        <w:jc w:val="both"/>
        <w:rPr>
          <w:rFonts w:asciiTheme="minorHAnsi" w:hAnsiTheme="minorHAnsi" w:cstheme="minorHAnsi"/>
          <w:bCs/>
        </w:rPr>
      </w:pPr>
      <w:r>
        <w:rPr>
          <w:rFonts w:asciiTheme="minorHAnsi" w:hAnsiTheme="minorHAnsi" w:cstheme="minorHAnsi"/>
          <w:bCs/>
        </w:rPr>
        <w:t xml:space="preserve">dla betonu klasy </w:t>
      </w:r>
      <w:r>
        <w:rPr>
          <w:rFonts w:asciiTheme="minorHAnsi" w:hAnsiTheme="minorHAnsi" w:cstheme="minorHAnsi"/>
          <w:color w:val="333333"/>
          <w:shd w:val="clear" w:color="auto" w:fill="FFFFFF"/>
        </w:rPr>
        <w:t>C20/25 – C40/50</w:t>
      </w:r>
      <w:r>
        <w:rPr>
          <w:rFonts w:asciiTheme="minorHAnsi" w:hAnsiTheme="minorHAnsi" w:cstheme="minorHAnsi"/>
          <w:color w:val="333333"/>
          <w:sz w:val="18"/>
          <w:szCs w:val="18"/>
          <w:shd w:val="clear" w:color="auto" w:fill="FFFFFF"/>
        </w:rPr>
        <w:t xml:space="preserve"> </w:t>
      </w:r>
      <w:r>
        <w:rPr>
          <w:rFonts w:asciiTheme="minorHAnsi" w:hAnsiTheme="minorHAnsi" w:cstheme="minorHAnsi"/>
          <w:bCs/>
        </w:rPr>
        <w:t>– klasa cementu 42,5 NA,</w:t>
      </w:r>
    </w:p>
    <w:p w:rsidR="00CA279B" w:rsidRDefault="00CA279B" w:rsidP="00CA279B">
      <w:pPr>
        <w:spacing w:after="0"/>
        <w:jc w:val="both"/>
        <w:rPr>
          <w:rFonts w:asciiTheme="minorHAnsi" w:hAnsiTheme="minorHAnsi" w:cstheme="minorHAnsi"/>
          <w:bCs/>
        </w:rPr>
      </w:pPr>
      <w:r>
        <w:rPr>
          <w:rFonts w:asciiTheme="minorHAnsi" w:hAnsiTheme="minorHAnsi" w:cstheme="minorHAnsi"/>
          <w:bCs/>
        </w:rPr>
        <w:t>Do każdej partii dostarczonego cementu musi być dołączone świadectwo jakości (atest). Każda partia dostarczonego cementu przed użyciem do wytworzenia mieszanki musi betonowej musi uzyskać akceptację inspektora nadzoru. Przed użyciem cementu do wykonania mieszanki betonowej cement powinien podlegać badaniom oznaczenia czasu wiązania i zmiany objętości wg norm PN-EN 196-1;</w:t>
      </w:r>
      <w:proofErr w:type="gramStart"/>
      <w:r>
        <w:rPr>
          <w:rFonts w:asciiTheme="minorHAnsi" w:hAnsiTheme="minorHAnsi" w:cstheme="minorHAnsi"/>
          <w:bCs/>
        </w:rPr>
        <w:t>199,PN</w:t>
      </w:r>
      <w:proofErr w:type="gramEnd"/>
      <w:r>
        <w:rPr>
          <w:rFonts w:asciiTheme="minorHAnsi" w:hAnsiTheme="minorHAnsi" w:cstheme="minorHAnsi"/>
          <w:bCs/>
        </w:rPr>
        <w:t>-EN 196-3;1996, PN-EN 196-6;1997, oraz sprawdzeniu zawartości grudek.</w:t>
      </w:r>
    </w:p>
    <w:p w:rsidR="00CA279B" w:rsidRDefault="00CA279B" w:rsidP="00CA279B">
      <w:pPr>
        <w:spacing w:after="0"/>
        <w:jc w:val="both"/>
        <w:rPr>
          <w:rFonts w:asciiTheme="minorHAnsi" w:hAnsiTheme="minorHAnsi" w:cstheme="minorHAnsi"/>
          <w:bCs/>
        </w:rPr>
      </w:pPr>
      <w:r>
        <w:rPr>
          <w:rFonts w:asciiTheme="minorHAnsi" w:hAnsiTheme="minorHAnsi" w:cstheme="minorHAnsi"/>
          <w:bCs/>
        </w:rPr>
        <w:t>a)  Rodzaje cementu</w:t>
      </w:r>
    </w:p>
    <w:p w:rsidR="00CA279B" w:rsidRDefault="00CA279B" w:rsidP="00CA279B">
      <w:pPr>
        <w:spacing w:after="0"/>
        <w:jc w:val="both"/>
        <w:rPr>
          <w:rFonts w:asciiTheme="minorHAnsi" w:hAnsiTheme="minorHAnsi" w:cstheme="minorHAnsi"/>
          <w:bCs/>
        </w:rPr>
      </w:pPr>
      <w:r>
        <w:rPr>
          <w:rFonts w:asciiTheme="minorHAnsi" w:hAnsiTheme="minorHAnsi" w:cstheme="minorHAnsi"/>
          <w:bCs/>
        </w:rPr>
        <w:t>Dopuszczalne jest stosowanie jedynie cementu portlandzkiego czystego, tj. bez dodatków mineralnych wg normy PN-B-30000</w:t>
      </w:r>
    </w:p>
    <w:p w:rsidR="00CA279B" w:rsidRDefault="00CA279B" w:rsidP="00CA279B">
      <w:pPr>
        <w:spacing w:after="0"/>
        <w:jc w:val="both"/>
        <w:rPr>
          <w:rFonts w:asciiTheme="minorHAnsi" w:hAnsiTheme="minorHAnsi" w:cstheme="minorHAnsi"/>
          <w:bCs/>
        </w:rPr>
      </w:pPr>
      <w:r>
        <w:rPr>
          <w:rFonts w:asciiTheme="minorHAnsi" w:hAnsiTheme="minorHAnsi" w:cstheme="minorHAnsi"/>
          <w:bCs/>
        </w:rPr>
        <w:t>b)  Wymagania dotyczące składu cementu</w:t>
      </w:r>
    </w:p>
    <w:p w:rsidR="00CA279B" w:rsidRDefault="00CA279B" w:rsidP="00CA279B">
      <w:pPr>
        <w:spacing w:after="0"/>
        <w:jc w:val="both"/>
        <w:rPr>
          <w:rFonts w:asciiTheme="minorHAnsi" w:hAnsiTheme="minorHAnsi" w:cstheme="minorHAnsi"/>
          <w:bCs/>
        </w:rPr>
      </w:pPr>
      <w:r>
        <w:rPr>
          <w:rFonts w:asciiTheme="minorHAnsi" w:hAnsiTheme="minorHAnsi" w:cstheme="minorHAnsi"/>
          <w:bCs/>
        </w:rPr>
        <w:t>Wg ustaleń normy PN-B-30000:1990 oraz ponadto zgodnie z zarządzeniem Ministra Komunikacji wymaga się, aby cementy te charakteryzowały się następującym składem:</w:t>
      </w:r>
    </w:p>
    <w:p w:rsidR="00CA279B" w:rsidRDefault="00CA279B" w:rsidP="00CA279B">
      <w:pPr>
        <w:spacing w:after="0"/>
        <w:jc w:val="both"/>
        <w:rPr>
          <w:rFonts w:asciiTheme="minorHAnsi" w:hAnsiTheme="minorHAnsi" w:cstheme="minorHAnsi"/>
          <w:bCs/>
        </w:rPr>
      </w:pPr>
      <w:r>
        <w:rPr>
          <w:rFonts w:asciiTheme="minorHAnsi" w:hAnsiTheme="minorHAnsi" w:cstheme="minorHAnsi"/>
          <w:bCs/>
        </w:rPr>
        <w:t xml:space="preserve">- Zawartość krzemianu trójwapniowego </w:t>
      </w:r>
      <w:proofErr w:type="spellStart"/>
      <w:r>
        <w:rPr>
          <w:rFonts w:asciiTheme="minorHAnsi" w:hAnsiTheme="minorHAnsi" w:cstheme="minorHAnsi"/>
          <w:bCs/>
        </w:rPr>
        <w:t>olitu</w:t>
      </w:r>
      <w:proofErr w:type="spellEnd"/>
      <w:r>
        <w:rPr>
          <w:rFonts w:asciiTheme="minorHAnsi" w:hAnsiTheme="minorHAnsi" w:cstheme="minorHAnsi"/>
          <w:bCs/>
        </w:rPr>
        <w:t xml:space="preserve"> (C3S) 50-60%</w:t>
      </w:r>
    </w:p>
    <w:p w:rsidR="00CA279B" w:rsidRDefault="00CA279B" w:rsidP="00CA279B">
      <w:pPr>
        <w:spacing w:after="0"/>
        <w:jc w:val="both"/>
        <w:rPr>
          <w:rFonts w:asciiTheme="minorHAnsi" w:hAnsiTheme="minorHAnsi" w:cstheme="minorHAnsi"/>
          <w:bCs/>
        </w:rPr>
      </w:pPr>
      <w:r>
        <w:rPr>
          <w:rFonts w:asciiTheme="minorHAnsi" w:hAnsiTheme="minorHAnsi" w:cstheme="minorHAnsi"/>
          <w:bCs/>
        </w:rPr>
        <w:t xml:space="preserve">- Zawartość glinianu trójwapniowego </w:t>
      </w:r>
      <w:proofErr w:type="spellStart"/>
      <w:r>
        <w:rPr>
          <w:rFonts w:asciiTheme="minorHAnsi" w:hAnsiTheme="minorHAnsi" w:cstheme="minorHAnsi"/>
          <w:bCs/>
        </w:rPr>
        <w:t>olitu</w:t>
      </w:r>
      <w:proofErr w:type="spellEnd"/>
      <w:r>
        <w:rPr>
          <w:rFonts w:asciiTheme="minorHAnsi" w:hAnsiTheme="minorHAnsi" w:cstheme="minorHAnsi"/>
          <w:bCs/>
        </w:rPr>
        <w:t xml:space="preserve"> (C3A) &lt;7%</w:t>
      </w:r>
    </w:p>
    <w:p w:rsidR="00CA279B" w:rsidRDefault="00CA279B" w:rsidP="00CA279B">
      <w:pPr>
        <w:spacing w:after="0"/>
        <w:jc w:val="both"/>
        <w:rPr>
          <w:rFonts w:asciiTheme="minorHAnsi" w:hAnsiTheme="minorHAnsi" w:cstheme="minorHAnsi"/>
          <w:bCs/>
        </w:rPr>
      </w:pPr>
      <w:r>
        <w:rPr>
          <w:rFonts w:asciiTheme="minorHAnsi" w:hAnsiTheme="minorHAnsi" w:cstheme="minorHAnsi"/>
          <w:bCs/>
        </w:rPr>
        <w:t>- Zawartość alkaliów do 0,6%</w:t>
      </w:r>
    </w:p>
    <w:p w:rsidR="00CA279B" w:rsidRDefault="00CA279B" w:rsidP="00CA279B">
      <w:pPr>
        <w:spacing w:after="0"/>
        <w:jc w:val="both"/>
        <w:rPr>
          <w:rFonts w:asciiTheme="minorHAnsi" w:hAnsiTheme="minorHAnsi" w:cstheme="minorHAnsi"/>
          <w:bCs/>
        </w:rPr>
      </w:pPr>
      <w:r>
        <w:rPr>
          <w:rFonts w:asciiTheme="minorHAnsi" w:hAnsiTheme="minorHAnsi" w:cstheme="minorHAnsi"/>
          <w:bCs/>
        </w:rPr>
        <w:t>- Zawartość alkaliów pod warunkiem zastosowania kruszywa nieaktywnego do 0,9%</w:t>
      </w:r>
    </w:p>
    <w:p w:rsidR="00CA279B" w:rsidRDefault="00CA279B" w:rsidP="00CA279B">
      <w:pPr>
        <w:spacing w:after="0"/>
        <w:jc w:val="both"/>
        <w:rPr>
          <w:rFonts w:asciiTheme="minorHAnsi" w:hAnsiTheme="minorHAnsi" w:cstheme="minorHAnsi"/>
          <w:bCs/>
        </w:rPr>
      </w:pPr>
      <w:r>
        <w:rPr>
          <w:rFonts w:asciiTheme="minorHAnsi" w:hAnsiTheme="minorHAnsi" w:cstheme="minorHAnsi"/>
          <w:bCs/>
        </w:rPr>
        <w:t>- Zawartość C4AF+2C3A (zalecane) &lt;20%</w:t>
      </w:r>
    </w:p>
    <w:p w:rsidR="00CA279B" w:rsidRDefault="00CA279B" w:rsidP="00CA279B">
      <w:pPr>
        <w:spacing w:after="0"/>
        <w:jc w:val="both"/>
        <w:rPr>
          <w:rFonts w:asciiTheme="minorHAnsi" w:hAnsiTheme="minorHAnsi" w:cstheme="minorHAnsi"/>
          <w:bCs/>
        </w:rPr>
      </w:pPr>
      <w:r>
        <w:rPr>
          <w:rFonts w:asciiTheme="minorHAnsi" w:hAnsiTheme="minorHAnsi" w:cstheme="minorHAnsi"/>
          <w:bCs/>
        </w:rPr>
        <w:t>c)  Opakowanie</w:t>
      </w:r>
    </w:p>
    <w:p w:rsidR="00CA279B" w:rsidRDefault="00CA279B" w:rsidP="00CA279B">
      <w:pPr>
        <w:spacing w:after="0"/>
        <w:jc w:val="both"/>
        <w:rPr>
          <w:rFonts w:asciiTheme="minorHAnsi" w:hAnsiTheme="minorHAnsi" w:cstheme="minorHAnsi"/>
          <w:bCs/>
        </w:rPr>
      </w:pPr>
      <w:r>
        <w:rPr>
          <w:rFonts w:asciiTheme="minorHAnsi" w:hAnsiTheme="minorHAnsi" w:cstheme="minorHAnsi"/>
          <w:bCs/>
        </w:rPr>
        <w:t>Cement wysyłany w opakowaniu powinien być pakowany w worki papierowe WK co najmniej trzywarstwowe wg PN-76/P-79005.</w:t>
      </w:r>
    </w:p>
    <w:p w:rsidR="00CA279B" w:rsidRDefault="00CA279B" w:rsidP="00CA279B">
      <w:pPr>
        <w:spacing w:after="0"/>
        <w:jc w:val="both"/>
        <w:rPr>
          <w:rFonts w:asciiTheme="minorHAnsi" w:hAnsiTheme="minorHAnsi" w:cstheme="minorHAnsi"/>
          <w:bCs/>
        </w:rPr>
      </w:pPr>
      <w:r>
        <w:rPr>
          <w:rFonts w:asciiTheme="minorHAnsi" w:hAnsiTheme="minorHAnsi" w:cstheme="minorHAnsi"/>
          <w:bCs/>
        </w:rPr>
        <w:t>Masa worka z cementem powinna wynosić 50,2 kg. Na workach powinien być umieszczony trwały, wyraźny napis zawierający następujące dane:</w:t>
      </w:r>
    </w:p>
    <w:p w:rsidR="00CA279B" w:rsidRDefault="00CA279B" w:rsidP="00CA279B">
      <w:pPr>
        <w:spacing w:after="0"/>
        <w:jc w:val="both"/>
        <w:rPr>
          <w:rFonts w:asciiTheme="minorHAnsi" w:hAnsiTheme="minorHAnsi" w:cstheme="minorHAnsi"/>
          <w:bCs/>
        </w:rPr>
      </w:pPr>
      <w:r>
        <w:rPr>
          <w:rFonts w:asciiTheme="minorHAnsi" w:hAnsiTheme="minorHAnsi" w:cstheme="minorHAnsi"/>
          <w:bCs/>
        </w:rPr>
        <w:t>-  oznaczenie</w:t>
      </w:r>
    </w:p>
    <w:p w:rsidR="00CA279B" w:rsidRDefault="00CA279B" w:rsidP="00CA279B">
      <w:pPr>
        <w:spacing w:after="0"/>
        <w:jc w:val="both"/>
        <w:rPr>
          <w:rFonts w:asciiTheme="minorHAnsi" w:hAnsiTheme="minorHAnsi" w:cstheme="minorHAnsi"/>
          <w:bCs/>
        </w:rPr>
      </w:pPr>
      <w:r>
        <w:rPr>
          <w:rFonts w:asciiTheme="minorHAnsi" w:hAnsiTheme="minorHAnsi" w:cstheme="minorHAnsi"/>
          <w:bCs/>
        </w:rPr>
        <w:t>-  nazwa wytwórni i miejscowości</w:t>
      </w:r>
    </w:p>
    <w:p w:rsidR="00CA279B" w:rsidRDefault="00CA279B" w:rsidP="00CA279B">
      <w:pPr>
        <w:spacing w:after="0"/>
        <w:jc w:val="both"/>
        <w:rPr>
          <w:rFonts w:asciiTheme="minorHAnsi" w:hAnsiTheme="minorHAnsi" w:cstheme="minorHAnsi"/>
          <w:bCs/>
        </w:rPr>
      </w:pPr>
      <w:r>
        <w:rPr>
          <w:rFonts w:asciiTheme="minorHAnsi" w:hAnsiTheme="minorHAnsi" w:cstheme="minorHAnsi"/>
          <w:bCs/>
        </w:rPr>
        <w:t>-  masa worka z cementem</w:t>
      </w:r>
    </w:p>
    <w:p w:rsidR="00CA279B" w:rsidRDefault="00CA279B" w:rsidP="00CA279B">
      <w:pPr>
        <w:spacing w:after="0"/>
        <w:jc w:val="both"/>
        <w:rPr>
          <w:rFonts w:asciiTheme="minorHAnsi" w:hAnsiTheme="minorHAnsi" w:cstheme="minorHAnsi"/>
          <w:bCs/>
        </w:rPr>
      </w:pPr>
      <w:r>
        <w:rPr>
          <w:rFonts w:asciiTheme="minorHAnsi" w:hAnsiTheme="minorHAnsi" w:cstheme="minorHAnsi"/>
          <w:bCs/>
        </w:rPr>
        <w:t>-  data wysyłki</w:t>
      </w:r>
    </w:p>
    <w:p w:rsidR="00CA279B" w:rsidRDefault="00CA279B" w:rsidP="00CA279B">
      <w:pPr>
        <w:spacing w:after="0"/>
        <w:jc w:val="both"/>
        <w:rPr>
          <w:rFonts w:asciiTheme="minorHAnsi" w:hAnsiTheme="minorHAnsi" w:cstheme="minorHAnsi"/>
          <w:bCs/>
        </w:rPr>
      </w:pPr>
      <w:r>
        <w:rPr>
          <w:rFonts w:asciiTheme="minorHAnsi" w:hAnsiTheme="minorHAnsi" w:cstheme="minorHAnsi"/>
          <w:bCs/>
        </w:rPr>
        <w:lastRenderedPageBreak/>
        <w:t>-  termin trwałości cementu</w:t>
      </w:r>
    </w:p>
    <w:p w:rsidR="00CA279B" w:rsidRPr="00C37FD7" w:rsidRDefault="00CA279B" w:rsidP="00CA279B">
      <w:pPr>
        <w:spacing w:after="0"/>
        <w:jc w:val="both"/>
        <w:rPr>
          <w:rFonts w:cs="Calibri"/>
          <w:bCs/>
        </w:rPr>
      </w:pPr>
      <w:r w:rsidRPr="00C37FD7">
        <w:rPr>
          <w:rFonts w:cs="Calibri"/>
          <w:b/>
          <w:bCs/>
        </w:rPr>
        <w:t xml:space="preserve">Kruszywo </w:t>
      </w:r>
      <w:r w:rsidRPr="00C37FD7">
        <w:rPr>
          <w:rFonts w:cs="Calibri"/>
          <w:bCs/>
        </w:rPr>
        <w:t>– powinno się charakteryzować stałością cech fizycznych i jednorodnością uziarnienia pozwalającą na wykonanie partii betonu stałej jakości. Kruszywa grube powinny wykazywać wytrzymałość badaną na ściskanie w cylindrze zgodną z normami PN-B-06714.40. Kruszywem drobnym powinny być piaski o uziarnieniu do 2mm pochodzenia rzecznego lub kompozycja piasku rzecznego i kopalnianego uszlachetnionego.</w:t>
      </w:r>
    </w:p>
    <w:p w:rsidR="00CA279B" w:rsidRPr="00C37FD7" w:rsidRDefault="00CA279B" w:rsidP="00CA279B">
      <w:pPr>
        <w:spacing w:after="0"/>
        <w:jc w:val="both"/>
        <w:rPr>
          <w:rFonts w:cs="Calibri"/>
          <w:bCs/>
        </w:rPr>
      </w:pPr>
      <w:r w:rsidRPr="00C37FD7">
        <w:rPr>
          <w:rFonts w:cs="Calibri"/>
          <w:bCs/>
        </w:rPr>
        <w:t>Piasek powinien spełniać następujące wymagania:</w:t>
      </w:r>
    </w:p>
    <w:p w:rsidR="00CA279B" w:rsidRPr="00C37FD7" w:rsidRDefault="00CA279B" w:rsidP="00CA279B">
      <w:pPr>
        <w:numPr>
          <w:ilvl w:val="1"/>
          <w:numId w:val="14"/>
        </w:numPr>
        <w:tabs>
          <w:tab w:val="clear" w:pos="1440"/>
          <w:tab w:val="num" w:pos="1080"/>
        </w:tabs>
        <w:spacing w:after="0"/>
        <w:jc w:val="both"/>
        <w:rPr>
          <w:rFonts w:cs="Calibri"/>
          <w:bCs/>
        </w:rPr>
      </w:pPr>
      <w:r w:rsidRPr="00C37FD7">
        <w:rPr>
          <w:rFonts w:cs="Calibri"/>
          <w:bCs/>
        </w:rPr>
        <w:t>zawartość pyłów mineralnych – do 1,5%</w:t>
      </w:r>
    </w:p>
    <w:p w:rsidR="00CA279B" w:rsidRPr="00C37FD7" w:rsidRDefault="00CA279B" w:rsidP="00CA279B">
      <w:pPr>
        <w:numPr>
          <w:ilvl w:val="1"/>
          <w:numId w:val="14"/>
        </w:numPr>
        <w:tabs>
          <w:tab w:val="clear" w:pos="1440"/>
          <w:tab w:val="num" w:pos="1080"/>
        </w:tabs>
        <w:spacing w:after="0"/>
        <w:jc w:val="both"/>
        <w:rPr>
          <w:rFonts w:cs="Calibri"/>
          <w:bCs/>
        </w:rPr>
      </w:pPr>
      <w:r w:rsidRPr="00C37FD7">
        <w:rPr>
          <w:rFonts w:cs="Calibri"/>
          <w:bCs/>
        </w:rPr>
        <w:t>związki siarki do 0,2%</w:t>
      </w:r>
    </w:p>
    <w:p w:rsidR="00CA279B" w:rsidRPr="00C37FD7" w:rsidRDefault="00CA279B" w:rsidP="00CA279B">
      <w:pPr>
        <w:numPr>
          <w:ilvl w:val="1"/>
          <w:numId w:val="14"/>
        </w:numPr>
        <w:tabs>
          <w:tab w:val="clear" w:pos="1440"/>
          <w:tab w:val="num" w:pos="1080"/>
        </w:tabs>
        <w:spacing w:after="0"/>
        <w:jc w:val="both"/>
        <w:rPr>
          <w:rFonts w:cs="Calibri"/>
          <w:bCs/>
        </w:rPr>
      </w:pPr>
      <w:r w:rsidRPr="00C37FD7">
        <w:rPr>
          <w:rFonts w:cs="Calibri"/>
          <w:bCs/>
        </w:rPr>
        <w:t>zanieczyszczenia obce do 0,25%</w:t>
      </w:r>
    </w:p>
    <w:p w:rsidR="00CA279B" w:rsidRPr="00C37FD7" w:rsidRDefault="00CA279B" w:rsidP="00CA279B">
      <w:pPr>
        <w:numPr>
          <w:ilvl w:val="1"/>
          <w:numId w:val="14"/>
        </w:numPr>
        <w:tabs>
          <w:tab w:val="clear" w:pos="1440"/>
          <w:tab w:val="num" w:pos="1080"/>
        </w:tabs>
        <w:spacing w:after="0"/>
        <w:jc w:val="both"/>
        <w:rPr>
          <w:rFonts w:cs="Calibri"/>
          <w:bCs/>
        </w:rPr>
      </w:pPr>
      <w:r w:rsidRPr="00C37FD7">
        <w:rPr>
          <w:rFonts w:cs="Calibri"/>
          <w:bCs/>
        </w:rPr>
        <w:t xml:space="preserve">Zawartość zanieczyszczeń organicznych – </w:t>
      </w:r>
      <w:proofErr w:type="gramStart"/>
      <w:r w:rsidRPr="00C37FD7">
        <w:rPr>
          <w:rFonts w:cs="Calibri"/>
          <w:bCs/>
        </w:rPr>
        <w:t>nie dająca</w:t>
      </w:r>
      <w:proofErr w:type="gramEnd"/>
      <w:r w:rsidRPr="00C37FD7">
        <w:rPr>
          <w:rFonts w:cs="Calibri"/>
          <w:bCs/>
        </w:rPr>
        <w:t xml:space="preserve"> barwy ciemniejszej od wzorcowej wg normy PN-B-06714.26,</w:t>
      </w:r>
    </w:p>
    <w:p w:rsidR="00CA279B" w:rsidRPr="00C37FD7" w:rsidRDefault="00CA279B" w:rsidP="00CA279B">
      <w:pPr>
        <w:numPr>
          <w:ilvl w:val="1"/>
          <w:numId w:val="14"/>
        </w:numPr>
        <w:tabs>
          <w:tab w:val="clear" w:pos="1440"/>
          <w:tab w:val="num" w:pos="1080"/>
        </w:tabs>
        <w:spacing w:after="0"/>
        <w:jc w:val="both"/>
        <w:rPr>
          <w:rFonts w:cs="Calibri"/>
          <w:bCs/>
        </w:rPr>
      </w:pPr>
      <w:r w:rsidRPr="00C37FD7">
        <w:rPr>
          <w:rFonts w:cs="Calibri"/>
          <w:bCs/>
        </w:rPr>
        <w:t>W kruszywie drobnym nie dopuszcza się grudek gliny.</w:t>
      </w:r>
    </w:p>
    <w:p w:rsidR="00CA279B" w:rsidRPr="00C37FD7" w:rsidRDefault="00CA279B" w:rsidP="00CA279B">
      <w:pPr>
        <w:spacing w:after="0"/>
        <w:jc w:val="both"/>
        <w:rPr>
          <w:rFonts w:cs="Calibri"/>
          <w:bCs/>
        </w:rPr>
      </w:pPr>
      <w:r w:rsidRPr="00C37FD7">
        <w:rPr>
          <w:rFonts w:cs="Calibri"/>
          <w:b/>
          <w:bCs/>
        </w:rPr>
        <w:t>Woda zarobowa</w:t>
      </w:r>
      <w:r w:rsidRPr="00C37FD7">
        <w:rPr>
          <w:rFonts w:cs="Calibri"/>
          <w:bCs/>
        </w:rPr>
        <w:t xml:space="preserve"> -  powinna odpowiadać wymaganiom PN-B-32250.</w:t>
      </w:r>
    </w:p>
    <w:p w:rsidR="00CA279B" w:rsidRPr="00C37FD7" w:rsidRDefault="00CA279B" w:rsidP="00CA279B">
      <w:pPr>
        <w:spacing w:after="0"/>
        <w:jc w:val="both"/>
        <w:rPr>
          <w:rFonts w:cs="Calibri"/>
          <w:bCs/>
        </w:rPr>
      </w:pPr>
      <w:r w:rsidRPr="00C37FD7">
        <w:rPr>
          <w:rFonts w:cs="Calibri"/>
          <w:b/>
          <w:bCs/>
        </w:rPr>
        <w:t>Domieszki i dodatki do betonu</w:t>
      </w:r>
      <w:r w:rsidRPr="00C37FD7">
        <w:rPr>
          <w:rFonts w:cs="Calibri"/>
          <w:bCs/>
        </w:rPr>
        <w:t xml:space="preserve"> – zaleca się zastosowanie do mieszanek betonowych domieszek chemicznych o działaniu:</w:t>
      </w:r>
    </w:p>
    <w:p w:rsidR="00CA279B" w:rsidRPr="00C37FD7" w:rsidRDefault="00CA279B" w:rsidP="00CA279B">
      <w:pPr>
        <w:numPr>
          <w:ilvl w:val="1"/>
          <w:numId w:val="14"/>
        </w:numPr>
        <w:spacing w:after="0"/>
        <w:jc w:val="both"/>
        <w:rPr>
          <w:rFonts w:cs="Calibri"/>
          <w:bCs/>
        </w:rPr>
      </w:pPr>
      <w:r w:rsidRPr="00C37FD7">
        <w:rPr>
          <w:rFonts w:cs="Calibri"/>
          <w:bCs/>
        </w:rPr>
        <w:t>napowietrzającym,</w:t>
      </w:r>
    </w:p>
    <w:p w:rsidR="00CA279B" w:rsidRPr="00C37FD7" w:rsidRDefault="00CA279B" w:rsidP="00CA279B">
      <w:pPr>
        <w:numPr>
          <w:ilvl w:val="1"/>
          <w:numId w:val="14"/>
        </w:numPr>
        <w:spacing w:after="0"/>
        <w:jc w:val="both"/>
        <w:rPr>
          <w:rFonts w:cs="Calibri"/>
          <w:bCs/>
        </w:rPr>
      </w:pPr>
      <w:r w:rsidRPr="00C37FD7">
        <w:rPr>
          <w:rFonts w:cs="Calibri"/>
          <w:bCs/>
        </w:rPr>
        <w:t>uplastyczniającym,</w:t>
      </w:r>
    </w:p>
    <w:p w:rsidR="00CA279B" w:rsidRPr="00C37FD7" w:rsidRDefault="00CA279B" w:rsidP="00CA279B">
      <w:pPr>
        <w:numPr>
          <w:ilvl w:val="1"/>
          <w:numId w:val="14"/>
        </w:numPr>
        <w:spacing w:after="0"/>
        <w:jc w:val="both"/>
        <w:rPr>
          <w:rFonts w:cs="Calibri"/>
          <w:bCs/>
        </w:rPr>
      </w:pPr>
      <w:r w:rsidRPr="00C37FD7">
        <w:rPr>
          <w:rFonts w:cs="Calibri"/>
          <w:bCs/>
        </w:rPr>
        <w:t>przyspieszającym lub opóźniającym wiązanie, lub o działaniu kompleksowym:</w:t>
      </w:r>
    </w:p>
    <w:p w:rsidR="00CA279B" w:rsidRPr="00C37FD7" w:rsidRDefault="00CA279B" w:rsidP="00CA279B">
      <w:pPr>
        <w:numPr>
          <w:ilvl w:val="1"/>
          <w:numId w:val="14"/>
        </w:numPr>
        <w:spacing w:after="0"/>
        <w:jc w:val="both"/>
        <w:rPr>
          <w:rFonts w:cs="Calibri"/>
          <w:bCs/>
        </w:rPr>
      </w:pPr>
      <w:r w:rsidRPr="00C37FD7">
        <w:rPr>
          <w:rFonts w:cs="Calibri"/>
          <w:bCs/>
        </w:rPr>
        <w:t>napowietrzająco - uplastyczniającym,</w:t>
      </w:r>
    </w:p>
    <w:p w:rsidR="00CA279B" w:rsidRPr="00C37FD7" w:rsidRDefault="00CA279B" w:rsidP="00CA279B">
      <w:pPr>
        <w:numPr>
          <w:ilvl w:val="1"/>
          <w:numId w:val="14"/>
        </w:numPr>
        <w:spacing w:after="0"/>
        <w:jc w:val="both"/>
        <w:rPr>
          <w:rFonts w:cs="Calibri"/>
          <w:bCs/>
        </w:rPr>
      </w:pPr>
      <w:r w:rsidRPr="00C37FD7">
        <w:rPr>
          <w:rFonts w:cs="Calibri"/>
          <w:bCs/>
        </w:rPr>
        <w:t>przyspieszająco - uplastyczniającym,</w:t>
      </w:r>
    </w:p>
    <w:p w:rsidR="00CA279B" w:rsidRPr="00C37FD7" w:rsidRDefault="00CA279B" w:rsidP="00CA279B">
      <w:pPr>
        <w:spacing w:after="0"/>
        <w:jc w:val="both"/>
        <w:rPr>
          <w:rFonts w:cs="Calibri"/>
          <w:bCs/>
        </w:rPr>
      </w:pPr>
      <w:r w:rsidRPr="00C37FD7">
        <w:rPr>
          <w:rFonts w:cs="Calibri"/>
          <w:bCs/>
        </w:rPr>
        <w:t>Wszystkie zastosowane domieszki muszą mieć aprobaty, wydane przez Instytut Techniki Budowlanej lub Instytut Dróg i Mostów oraz posiadać atest producenta.</w:t>
      </w:r>
    </w:p>
    <w:p w:rsidR="00CA279B" w:rsidRDefault="00CA279B" w:rsidP="001A28D3">
      <w:pPr>
        <w:spacing w:after="0"/>
        <w:jc w:val="both"/>
        <w:rPr>
          <w:rFonts w:cs="Calibri"/>
          <w:bCs/>
        </w:rPr>
      </w:pPr>
    </w:p>
    <w:p w:rsidR="00D26A86" w:rsidRPr="00D26A86" w:rsidRDefault="00D26A86" w:rsidP="0097696B">
      <w:pPr>
        <w:pStyle w:val="Akapitzlist"/>
        <w:numPr>
          <w:ilvl w:val="0"/>
          <w:numId w:val="1"/>
        </w:numPr>
        <w:spacing w:after="0"/>
        <w:jc w:val="both"/>
        <w:rPr>
          <w:rFonts w:cs="Calibri"/>
          <w:b/>
          <w:bCs/>
        </w:rPr>
      </w:pPr>
      <w:r w:rsidRPr="00D26A86">
        <w:rPr>
          <w:rFonts w:cs="Calibri"/>
          <w:b/>
          <w:bCs/>
        </w:rPr>
        <w:t>SPRZĘT</w:t>
      </w:r>
    </w:p>
    <w:p w:rsidR="00D26A86" w:rsidRPr="00D26A86" w:rsidRDefault="00D26A86" w:rsidP="0097696B">
      <w:pPr>
        <w:pStyle w:val="Akapitzlist"/>
        <w:numPr>
          <w:ilvl w:val="1"/>
          <w:numId w:val="1"/>
        </w:numPr>
        <w:spacing w:after="0"/>
        <w:jc w:val="both"/>
        <w:rPr>
          <w:rFonts w:cs="Calibri"/>
          <w:b/>
          <w:bCs/>
        </w:rPr>
      </w:pPr>
      <w:r w:rsidRPr="00D26A86">
        <w:rPr>
          <w:rFonts w:cs="Calibri"/>
          <w:b/>
          <w:bCs/>
        </w:rPr>
        <w:t>Ogólne wymagania dotyczące sprzętu</w:t>
      </w:r>
    </w:p>
    <w:p w:rsidR="00D26A86" w:rsidRPr="00D26A86" w:rsidRDefault="00D26A86" w:rsidP="00D26A86">
      <w:pPr>
        <w:spacing w:after="0"/>
        <w:jc w:val="both"/>
        <w:rPr>
          <w:rFonts w:cs="Calibri"/>
          <w:bCs/>
        </w:rPr>
      </w:pPr>
      <w:r w:rsidRPr="00D26A86">
        <w:rPr>
          <w:rFonts w:cs="Calibri"/>
          <w:bCs/>
        </w:rPr>
        <w:t>Ogólne wymagania dotyczące sprzętu podano w „Wymaganiach ogólnych”.</w:t>
      </w:r>
    </w:p>
    <w:p w:rsidR="00D26A86" w:rsidRPr="00D26A86" w:rsidRDefault="00D26A86" w:rsidP="00D26A86">
      <w:pPr>
        <w:spacing w:after="0"/>
        <w:jc w:val="both"/>
        <w:rPr>
          <w:rFonts w:cs="Calibri"/>
          <w:bCs/>
        </w:rPr>
      </w:pPr>
      <w:r w:rsidRPr="00D26A86">
        <w:rPr>
          <w:rFonts w:cs="Calibri"/>
          <w:bCs/>
        </w:rPr>
        <w:t>Wykonawca przystępujący do wykonania prac winien wykazać się możliwością korzystania z maszyn i sprzętu gwarantujących właściwą, to jest spełniającą wymagania specyfikacji technicznej jakość robót.</w:t>
      </w:r>
    </w:p>
    <w:p w:rsidR="00D26A86" w:rsidRPr="00D26A86" w:rsidRDefault="00D26A86" w:rsidP="00D26A86">
      <w:pPr>
        <w:spacing w:after="0"/>
        <w:jc w:val="both"/>
        <w:rPr>
          <w:rFonts w:cs="Calibri"/>
          <w:bCs/>
        </w:rPr>
      </w:pPr>
      <w:r w:rsidRPr="00D26A86">
        <w:rPr>
          <w:rFonts w:cs="Calibri"/>
          <w:bCs/>
        </w:rPr>
        <w:t xml:space="preserve">Wykonawca jest zobowiązany do używania jedynie takiego sprzętu, który nie spowoduje niekorzystnego wpływu na jakość wykonywanych prac, zarówno w miejscu tych prac, jak też przy wykonywaniu czynności pomocniczych oraz w czasie </w:t>
      </w:r>
      <w:proofErr w:type="gramStart"/>
      <w:r w:rsidRPr="00D26A86">
        <w:rPr>
          <w:rFonts w:cs="Calibri"/>
          <w:bCs/>
        </w:rPr>
        <w:t>transportu,  załadunku</w:t>
      </w:r>
      <w:proofErr w:type="gramEnd"/>
      <w:r w:rsidRPr="00D26A86">
        <w:rPr>
          <w:rFonts w:cs="Calibri"/>
          <w:bCs/>
        </w:rPr>
        <w:br/>
        <w:t xml:space="preserve">i wyładunku materiałów, sprzętu itp. </w:t>
      </w:r>
    </w:p>
    <w:p w:rsidR="00D26A86" w:rsidRPr="00D26A86" w:rsidRDefault="00D26A86" w:rsidP="00D26A86">
      <w:pPr>
        <w:spacing w:after="0"/>
        <w:jc w:val="both"/>
        <w:rPr>
          <w:rFonts w:cs="Calibri"/>
          <w:bCs/>
        </w:rPr>
      </w:pPr>
      <w:r w:rsidRPr="00D26A86">
        <w:rPr>
          <w:rFonts w:cs="Calibri"/>
          <w:bCs/>
        </w:rPr>
        <w:t xml:space="preserve">Wykonawca chcący przystąpić do robót przewidzianych niniejszą specyfikacją musi wykazać się co najmniej dysponowaniem poniższym sprzętem i maszynami: </w:t>
      </w:r>
    </w:p>
    <w:p w:rsidR="00D26A86" w:rsidRPr="00D26A86" w:rsidRDefault="00D26A86" w:rsidP="0097696B">
      <w:pPr>
        <w:numPr>
          <w:ilvl w:val="0"/>
          <w:numId w:val="6"/>
        </w:numPr>
        <w:spacing w:after="0"/>
        <w:jc w:val="both"/>
        <w:rPr>
          <w:rFonts w:cs="Calibri"/>
          <w:bCs/>
        </w:rPr>
      </w:pPr>
      <w:r w:rsidRPr="00D26A86">
        <w:rPr>
          <w:rFonts w:cs="Calibri"/>
          <w:bCs/>
        </w:rPr>
        <w:t>higrometrem do oceny wilgotności podłoża,</w:t>
      </w:r>
    </w:p>
    <w:p w:rsidR="00D26A86" w:rsidRPr="00D26A86" w:rsidRDefault="00D26A86" w:rsidP="0097696B">
      <w:pPr>
        <w:numPr>
          <w:ilvl w:val="0"/>
          <w:numId w:val="6"/>
        </w:numPr>
        <w:spacing w:after="0"/>
        <w:jc w:val="both"/>
        <w:rPr>
          <w:rFonts w:cs="Calibri"/>
          <w:bCs/>
        </w:rPr>
      </w:pPr>
      <w:r w:rsidRPr="00D26A86">
        <w:rPr>
          <w:rFonts w:cs="Calibri"/>
          <w:bCs/>
        </w:rPr>
        <w:t>poziomnicą laserową i 2-metrowymi łatami do sprawdzania równości powierzchni,</w:t>
      </w:r>
    </w:p>
    <w:p w:rsidR="00D26A86" w:rsidRPr="00D26A86" w:rsidRDefault="00D26A86" w:rsidP="0097696B">
      <w:pPr>
        <w:numPr>
          <w:ilvl w:val="0"/>
          <w:numId w:val="6"/>
        </w:numPr>
        <w:spacing w:after="0"/>
        <w:jc w:val="both"/>
        <w:rPr>
          <w:rFonts w:cs="Calibri"/>
          <w:bCs/>
        </w:rPr>
      </w:pPr>
      <w:r w:rsidRPr="00D26A86">
        <w:rPr>
          <w:rFonts w:cs="Calibri"/>
          <w:bCs/>
        </w:rPr>
        <w:t>zestawem ostrych noży do wykładzin,</w:t>
      </w:r>
    </w:p>
    <w:p w:rsidR="00D26A86" w:rsidRPr="00D26A86" w:rsidRDefault="00D26A86" w:rsidP="0097696B">
      <w:pPr>
        <w:numPr>
          <w:ilvl w:val="0"/>
          <w:numId w:val="6"/>
        </w:numPr>
        <w:spacing w:after="0"/>
        <w:jc w:val="both"/>
        <w:rPr>
          <w:rFonts w:cs="Calibri"/>
          <w:bCs/>
        </w:rPr>
      </w:pPr>
      <w:r w:rsidRPr="00D26A86">
        <w:rPr>
          <w:rFonts w:cs="Calibri"/>
          <w:bCs/>
        </w:rPr>
        <w:t>wiertarką i wkrętarką do wykonywania listew ozdobnych oraz drobnym sprzętem jak pace, pędzle, szczotki itp.</w:t>
      </w:r>
    </w:p>
    <w:p w:rsidR="00D26A86" w:rsidRPr="00D26A86" w:rsidRDefault="00D26A86" w:rsidP="0097696B">
      <w:pPr>
        <w:numPr>
          <w:ilvl w:val="0"/>
          <w:numId w:val="7"/>
        </w:numPr>
        <w:spacing w:after="0"/>
        <w:jc w:val="both"/>
        <w:rPr>
          <w:rFonts w:cs="Calibri"/>
          <w:bCs/>
        </w:rPr>
      </w:pPr>
      <w:r w:rsidRPr="00D26A86">
        <w:rPr>
          <w:rFonts w:cs="Calibri"/>
          <w:bCs/>
        </w:rPr>
        <w:t>mieszadła do kleju o napędzie elektrycznym</w:t>
      </w:r>
    </w:p>
    <w:p w:rsidR="00D26A86" w:rsidRPr="00D26A86" w:rsidRDefault="00D26A86" w:rsidP="0097696B">
      <w:pPr>
        <w:numPr>
          <w:ilvl w:val="0"/>
          <w:numId w:val="7"/>
        </w:numPr>
        <w:spacing w:after="0"/>
        <w:jc w:val="both"/>
        <w:rPr>
          <w:rFonts w:cs="Calibri"/>
          <w:bCs/>
        </w:rPr>
      </w:pPr>
      <w:r w:rsidRPr="00D26A86">
        <w:rPr>
          <w:rFonts w:cs="Calibri"/>
          <w:bCs/>
        </w:rPr>
        <w:t>pojemniki do kleju</w:t>
      </w:r>
    </w:p>
    <w:p w:rsidR="00300DDF" w:rsidRDefault="00300DDF" w:rsidP="001A28D3">
      <w:pPr>
        <w:spacing w:after="0"/>
        <w:jc w:val="both"/>
        <w:rPr>
          <w:rFonts w:cs="Calibri"/>
          <w:bCs/>
        </w:rPr>
      </w:pPr>
    </w:p>
    <w:p w:rsidR="0090531A" w:rsidRPr="0090531A" w:rsidRDefault="0090531A" w:rsidP="0097696B">
      <w:pPr>
        <w:pStyle w:val="Akapitzlist"/>
        <w:numPr>
          <w:ilvl w:val="0"/>
          <w:numId w:val="1"/>
        </w:numPr>
        <w:spacing w:after="0"/>
        <w:jc w:val="both"/>
        <w:rPr>
          <w:rFonts w:cs="Calibri"/>
          <w:b/>
          <w:bCs/>
        </w:rPr>
      </w:pPr>
      <w:r w:rsidRPr="0090531A">
        <w:rPr>
          <w:rFonts w:cs="Calibri"/>
          <w:b/>
          <w:bCs/>
        </w:rPr>
        <w:t>TRANSPORT</w:t>
      </w:r>
    </w:p>
    <w:p w:rsidR="0090531A" w:rsidRPr="0090531A" w:rsidRDefault="0090531A" w:rsidP="0097696B">
      <w:pPr>
        <w:pStyle w:val="Akapitzlist"/>
        <w:numPr>
          <w:ilvl w:val="1"/>
          <w:numId w:val="1"/>
        </w:numPr>
        <w:spacing w:after="0"/>
        <w:jc w:val="both"/>
        <w:rPr>
          <w:rFonts w:cs="Calibri"/>
          <w:b/>
          <w:bCs/>
        </w:rPr>
      </w:pPr>
      <w:r w:rsidRPr="0090531A">
        <w:rPr>
          <w:rFonts w:cs="Calibri"/>
          <w:b/>
          <w:bCs/>
        </w:rPr>
        <w:t>Ogólne wymagania dotyczące transportu</w:t>
      </w:r>
    </w:p>
    <w:p w:rsidR="0090531A" w:rsidRPr="0090531A" w:rsidRDefault="0090531A" w:rsidP="0090531A">
      <w:pPr>
        <w:spacing w:after="0"/>
        <w:jc w:val="both"/>
        <w:rPr>
          <w:rFonts w:cs="Calibri"/>
          <w:bCs/>
        </w:rPr>
      </w:pPr>
      <w:r w:rsidRPr="0090531A">
        <w:rPr>
          <w:rFonts w:cs="Calibri"/>
          <w:bCs/>
        </w:rPr>
        <w:lastRenderedPageBreak/>
        <w:t xml:space="preserve">Ogólne wymagania dotyczące transportu podano w „Wymaganiach ogólnych” </w:t>
      </w:r>
    </w:p>
    <w:p w:rsidR="0090531A" w:rsidRPr="0090531A" w:rsidRDefault="0090531A" w:rsidP="0090531A">
      <w:pPr>
        <w:spacing w:after="0"/>
        <w:jc w:val="both"/>
        <w:rPr>
          <w:rFonts w:cs="Calibri"/>
          <w:bCs/>
        </w:rPr>
      </w:pPr>
      <w:r w:rsidRPr="0090531A">
        <w:rPr>
          <w:rFonts w:cs="Calibri"/>
          <w:bCs/>
        </w:rPr>
        <w:t>Wykonawca może używać tylko takich środków transportu, które nie wpłyną negatywnie na jakość przewożonych materiałów. Przewożone materiały powinny być zabezpieczone przed przemieszczaniem się i układane zgodnie z warunkami transportu wskazanymi przez producenta. Podczas transportu wykładzina powinna być zabezpieczona przed uszkodzeniem, zawilgoceniem, załamaniem rulonu, odbarwieniem i zakurzeniem.</w:t>
      </w:r>
    </w:p>
    <w:p w:rsidR="0090531A" w:rsidRPr="0090531A" w:rsidRDefault="0090531A" w:rsidP="0090531A">
      <w:pPr>
        <w:spacing w:after="0"/>
        <w:jc w:val="both"/>
        <w:rPr>
          <w:rFonts w:cs="Calibri"/>
          <w:bCs/>
        </w:rPr>
      </w:pPr>
      <w:r w:rsidRPr="0090531A">
        <w:rPr>
          <w:rFonts w:cs="Calibri"/>
          <w:bCs/>
        </w:rPr>
        <w:t>Transport powinien odbywać się krytymi środkami transportu. Ułożenie i zabezpieczenie ładunku powinno być zgodne z przepisami transportowymi dotyczącymi transportu samochodowego. Rolki przechowywać w miejscu suchym i przewiewnym, nie wystawionym na bezpośrednie działanie promieni słonecznych i opadów atmosferycznych. Materiał izolować od podłoża składając je np. na podestach.</w:t>
      </w:r>
    </w:p>
    <w:p w:rsidR="00B41B0F" w:rsidRDefault="00B41B0F" w:rsidP="001A28D3">
      <w:pPr>
        <w:spacing w:after="0"/>
        <w:jc w:val="both"/>
        <w:rPr>
          <w:rFonts w:cs="Calibri"/>
          <w:bCs/>
        </w:rPr>
      </w:pPr>
    </w:p>
    <w:p w:rsidR="0090531A" w:rsidRPr="0090531A" w:rsidRDefault="0090531A" w:rsidP="0097696B">
      <w:pPr>
        <w:pStyle w:val="Akapitzlist"/>
        <w:numPr>
          <w:ilvl w:val="0"/>
          <w:numId w:val="1"/>
        </w:numPr>
        <w:spacing w:after="0"/>
        <w:jc w:val="both"/>
        <w:rPr>
          <w:rFonts w:cs="Calibri"/>
          <w:b/>
          <w:bCs/>
        </w:rPr>
      </w:pPr>
      <w:r w:rsidRPr="0090531A">
        <w:rPr>
          <w:rFonts w:cs="Calibri"/>
          <w:b/>
          <w:bCs/>
        </w:rPr>
        <w:t>WYKONYWANIE ROBÓT</w:t>
      </w:r>
    </w:p>
    <w:p w:rsidR="0090531A" w:rsidRPr="0090531A" w:rsidRDefault="0090531A" w:rsidP="0097696B">
      <w:pPr>
        <w:pStyle w:val="Akapitzlist"/>
        <w:numPr>
          <w:ilvl w:val="1"/>
          <w:numId w:val="1"/>
        </w:numPr>
        <w:spacing w:after="0"/>
        <w:jc w:val="both"/>
        <w:rPr>
          <w:rFonts w:cs="Calibri"/>
          <w:b/>
          <w:bCs/>
        </w:rPr>
      </w:pPr>
      <w:r w:rsidRPr="0090531A">
        <w:rPr>
          <w:rFonts w:cs="Calibri"/>
          <w:b/>
          <w:bCs/>
        </w:rPr>
        <w:t>Ogólne warunki wykonywania robót</w:t>
      </w:r>
    </w:p>
    <w:p w:rsidR="0090531A" w:rsidRPr="0090531A" w:rsidRDefault="0090531A" w:rsidP="0090531A">
      <w:pPr>
        <w:spacing w:after="0"/>
        <w:jc w:val="both"/>
        <w:rPr>
          <w:rFonts w:cs="Calibri"/>
          <w:bCs/>
        </w:rPr>
      </w:pPr>
      <w:r w:rsidRPr="0090531A">
        <w:rPr>
          <w:rFonts w:cs="Calibri"/>
          <w:bCs/>
        </w:rPr>
        <w:t xml:space="preserve">Ogólne warunki wykonywania robót podano w „Wymaganiach ogólnych” </w:t>
      </w:r>
    </w:p>
    <w:p w:rsidR="0090531A" w:rsidRPr="0090531A" w:rsidRDefault="0090531A" w:rsidP="0090531A">
      <w:pPr>
        <w:spacing w:after="0"/>
        <w:jc w:val="both"/>
        <w:rPr>
          <w:rFonts w:cs="Calibri"/>
          <w:bCs/>
        </w:rPr>
      </w:pPr>
      <w:r w:rsidRPr="0090531A">
        <w:rPr>
          <w:rFonts w:cs="Calibri"/>
          <w:bCs/>
        </w:rPr>
        <w:t>Wszystkie prace związane z montażem powinny być wykonywanie zgodnie z projektem specyfikacją techniczną, poleceniami Inspektora Nadzoru i Rozporządzeniem Ministra Infrastruktury Dz.U. Nr.75 rok 2002.</w:t>
      </w:r>
    </w:p>
    <w:p w:rsidR="0090531A" w:rsidRPr="0090531A" w:rsidRDefault="0090531A" w:rsidP="0090531A">
      <w:pPr>
        <w:spacing w:after="0"/>
        <w:jc w:val="both"/>
        <w:rPr>
          <w:rFonts w:cs="Calibri"/>
          <w:bCs/>
        </w:rPr>
      </w:pPr>
      <w:r w:rsidRPr="0090531A">
        <w:rPr>
          <w:rFonts w:cs="Calibri"/>
          <w:bCs/>
        </w:rPr>
        <w:t>Posadzki należy wykonać zgodnie z oznaczoną na rysunkach konstrukcją podłogi określającą poszczególne warstwy.</w:t>
      </w:r>
    </w:p>
    <w:p w:rsidR="0090531A" w:rsidRPr="0090531A" w:rsidRDefault="00300DDF" w:rsidP="0090531A">
      <w:pPr>
        <w:spacing w:after="0"/>
        <w:jc w:val="both"/>
        <w:rPr>
          <w:rFonts w:cs="Calibri"/>
          <w:bCs/>
        </w:rPr>
      </w:pPr>
      <w:r w:rsidRPr="0090531A">
        <w:rPr>
          <w:rFonts w:cs="Calibri"/>
          <w:bCs/>
        </w:rPr>
        <w:t>W pomieszczeniach należy</w:t>
      </w:r>
      <w:r w:rsidR="0090531A" w:rsidRPr="0090531A">
        <w:rPr>
          <w:rFonts w:cs="Calibri"/>
          <w:bCs/>
        </w:rPr>
        <w:t xml:space="preserve"> </w:t>
      </w:r>
      <w:r w:rsidRPr="0090531A">
        <w:rPr>
          <w:rFonts w:cs="Calibri"/>
          <w:bCs/>
        </w:rPr>
        <w:t>w podłodze zainstalować urządzenia odpływowe oraz izolację</w:t>
      </w:r>
      <w:r w:rsidR="0090531A" w:rsidRPr="0090531A">
        <w:rPr>
          <w:rFonts w:cs="Calibri"/>
          <w:bCs/>
        </w:rPr>
        <w:t xml:space="preserve"> wodoszczelną bezpośrednio pod posadzką. Posadzkę należy ułożyć ze spadkami zapewniającymi swobodny odpływ wody z jej powierzchni.</w:t>
      </w:r>
    </w:p>
    <w:p w:rsidR="0090531A" w:rsidRPr="0090531A" w:rsidRDefault="0090531A" w:rsidP="0090531A">
      <w:pPr>
        <w:spacing w:after="0"/>
        <w:jc w:val="both"/>
        <w:rPr>
          <w:rFonts w:cs="Calibri"/>
          <w:bCs/>
        </w:rPr>
      </w:pPr>
      <w:r w:rsidRPr="0090531A">
        <w:rPr>
          <w:rFonts w:cs="Calibri"/>
          <w:bCs/>
        </w:rPr>
        <w:t>Przed przystąpieniem do robót podłogowych – warstw izolacyjnych i podkładu – ściany i sufity powinny być otynkowane. Do wykończenia powierzchni (przyklejenia płytek, można przystąpić po zakończeniu wszystkich innych robót budowlanych, a szczególnie po wyschnięciu i pomalowaniu tynków, oraz wyschnięciu podkładu.</w:t>
      </w:r>
    </w:p>
    <w:p w:rsidR="0090531A" w:rsidRDefault="0090531A" w:rsidP="0090531A">
      <w:pPr>
        <w:spacing w:after="0"/>
        <w:jc w:val="both"/>
        <w:rPr>
          <w:rFonts w:cs="Calibri"/>
          <w:bCs/>
        </w:rPr>
      </w:pPr>
      <w:r w:rsidRPr="0090531A">
        <w:rPr>
          <w:rFonts w:cs="Calibri"/>
          <w:bCs/>
        </w:rPr>
        <w:t xml:space="preserve">Temp. pomieszczeń, w których wykonuje się nawierzchnie podłogi, nie powinna być niższa niż </w:t>
      </w:r>
      <w:smartTag w:uri="urn:schemas-microsoft-com:office:smarttags" w:element="metricconverter">
        <w:smartTagPr>
          <w:attr w:name="ProductID" w:val="100C"/>
        </w:smartTagPr>
        <w:r w:rsidRPr="0090531A">
          <w:rPr>
            <w:rFonts w:cs="Calibri"/>
            <w:bCs/>
          </w:rPr>
          <w:t>10</w:t>
        </w:r>
        <w:r w:rsidRPr="0090531A">
          <w:rPr>
            <w:rFonts w:cs="Calibri"/>
            <w:bCs/>
            <w:vertAlign w:val="superscript"/>
          </w:rPr>
          <w:t>0</w:t>
        </w:r>
        <w:r w:rsidRPr="0090531A">
          <w:rPr>
            <w:rFonts w:cs="Calibri"/>
            <w:bCs/>
          </w:rPr>
          <w:t>C</w:t>
        </w:r>
      </w:smartTag>
      <w:r w:rsidRPr="0090531A">
        <w:rPr>
          <w:rFonts w:cs="Calibri"/>
          <w:bCs/>
        </w:rPr>
        <w:t>. Podkłady i wylewki samopoziomujące wykonywane na mokro z mieszanki betonowej lub gotowych zapraw. Przy wykonywaniu podkładów i wylewek szczególną uwagę należy zwrócić na dodatek wody, który powinien być możliwie najmniejszy – względy wyciekania, zalewania czy zawilgacania pozostałych warstw izolacyjnych.</w:t>
      </w:r>
    </w:p>
    <w:p w:rsidR="00D52013" w:rsidRPr="0090531A" w:rsidRDefault="00D52013" w:rsidP="0090531A">
      <w:pPr>
        <w:spacing w:after="0"/>
        <w:jc w:val="both"/>
        <w:rPr>
          <w:rFonts w:cs="Calibri"/>
          <w:bCs/>
        </w:rPr>
      </w:pPr>
      <w:r>
        <w:rPr>
          <w:rFonts w:cs="Calibri"/>
          <w:bCs/>
        </w:rPr>
        <w:t>Powierzchnie po uprzednio usuniętych warstwach wykończeniowych należy oczyścić z pozostałości warstw klejących. Luźnie i niezwiązane części usunąć, powierzchnie zagruntować, ubytki uzupełnić właściwymi dla przyjętego systemu masami szpachlowymi.</w:t>
      </w:r>
    </w:p>
    <w:p w:rsidR="001A28D3" w:rsidRPr="005D7E9B" w:rsidRDefault="001A28D3" w:rsidP="001A28D3">
      <w:pPr>
        <w:spacing w:after="0"/>
        <w:ind w:firstLine="708"/>
        <w:jc w:val="both"/>
        <w:rPr>
          <w:rFonts w:cs="Calibri"/>
          <w:b/>
          <w:bCs/>
        </w:rPr>
      </w:pPr>
      <w:r w:rsidRPr="005D7E9B">
        <w:rPr>
          <w:rFonts w:cs="Calibri"/>
          <w:b/>
          <w:bCs/>
        </w:rPr>
        <w:t>Posadzki z płytek</w:t>
      </w:r>
    </w:p>
    <w:p w:rsidR="001A28D3" w:rsidRPr="005D7E9B" w:rsidRDefault="001A28D3" w:rsidP="001A28D3">
      <w:pPr>
        <w:spacing w:after="0"/>
        <w:jc w:val="both"/>
        <w:rPr>
          <w:rFonts w:cs="Calibri"/>
          <w:bCs/>
        </w:rPr>
      </w:pPr>
      <w:r w:rsidRPr="005D7E9B">
        <w:rPr>
          <w:rFonts w:cs="Calibri"/>
          <w:bCs/>
        </w:rPr>
        <w:t>Temperatura powietrza w czasie układania płytek powinna wynosić co najmniej +5 °C. Temperaturę</w:t>
      </w:r>
      <w:r>
        <w:rPr>
          <w:rFonts w:cs="Calibri"/>
          <w:bCs/>
        </w:rPr>
        <w:t xml:space="preserve"> </w:t>
      </w:r>
      <w:r w:rsidRPr="005D7E9B">
        <w:rPr>
          <w:rFonts w:cs="Calibri"/>
          <w:bCs/>
        </w:rPr>
        <w:t>te nale</w:t>
      </w:r>
      <w:r>
        <w:rPr>
          <w:rFonts w:cs="Calibri"/>
          <w:bCs/>
        </w:rPr>
        <w:t>ż</w:t>
      </w:r>
      <w:r w:rsidRPr="005D7E9B">
        <w:rPr>
          <w:rFonts w:cs="Calibri"/>
          <w:bCs/>
        </w:rPr>
        <w:t>y zapewnić, na co najmniej kilka dni przed rozpoczęciem robót oraz w czasie wiązania</w:t>
      </w:r>
      <w:r>
        <w:rPr>
          <w:rFonts w:cs="Calibri"/>
          <w:bCs/>
        </w:rPr>
        <w:t xml:space="preserve"> </w:t>
      </w:r>
      <w:r w:rsidRPr="005D7E9B">
        <w:rPr>
          <w:rFonts w:cs="Calibri"/>
          <w:bCs/>
        </w:rPr>
        <w:t>i twardnienia zaprawy</w:t>
      </w:r>
      <w:r>
        <w:rPr>
          <w:rFonts w:cs="Calibri"/>
          <w:bCs/>
        </w:rPr>
        <w:t>.</w:t>
      </w:r>
    </w:p>
    <w:p w:rsidR="001A28D3" w:rsidRPr="005D7E9B" w:rsidRDefault="001A28D3" w:rsidP="001A28D3">
      <w:pPr>
        <w:spacing w:after="0"/>
        <w:jc w:val="both"/>
        <w:rPr>
          <w:rFonts w:cs="Calibri"/>
          <w:bCs/>
        </w:rPr>
      </w:pPr>
      <w:r w:rsidRPr="005D7E9B">
        <w:rPr>
          <w:rFonts w:cs="Calibri"/>
          <w:bCs/>
        </w:rPr>
        <w:t>Materiały u</w:t>
      </w:r>
      <w:r>
        <w:rPr>
          <w:rFonts w:cs="Calibri"/>
          <w:bCs/>
        </w:rPr>
        <w:t>ż</w:t>
      </w:r>
      <w:r w:rsidRPr="005D7E9B">
        <w:rPr>
          <w:rFonts w:cs="Calibri"/>
          <w:bCs/>
        </w:rPr>
        <w:t xml:space="preserve">yte do wykonywania posadzki powinny znajdować </w:t>
      </w:r>
      <w:proofErr w:type="spellStart"/>
      <w:r w:rsidRPr="005D7E9B">
        <w:rPr>
          <w:rFonts w:cs="Calibri"/>
          <w:bCs/>
        </w:rPr>
        <w:t>sie</w:t>
      </w:r>
      <w:proofErr w:type="spellEnd"/>
      <w:r w:rsidRPr="005D7E9B">
        <w:rPr>
          <w:rFonts w:cs="Calibri"/>
          <w:bCs/>
        </w:rPr>
        <w:t xml:space="preserve"> w pomieszczeniach o wymaganej</w:t>
      </w:r>
      <w:r>
        <w:rPr>
          <w:rFonts w:cs="Calibri"/>
          <w:bCs/>
        </w:rPr>
        <w:t xml:space="preserve"> </w:t>
      </w:r>
      <w:r w:rsidRPr="005D7E9B">
        <w:rPr>
          <w:rFonts w:cs="Calibri"/>
          <w:bCs/>
        </w:rPr>
        <w:t>temperaturze co najmniej 24 godziny przed rozpoczęciem robót</w:t>
      </w:r>
      <w:r>
        <w:rPr>
          <w:rFonts w:cs="Calibri"/>
          <w:bCs/>
        </w:rPr>
        <w:t>.</w:t>
      </w:r>
    </w:p>
    <w:p w:rsidR="001A28D3" w:rsidRPr="005D7E9B" w:rsidRDefault="001A28D3" w:rsidP="001A28D3">
      <w:pPr>
        <w:spacing w:after="0"/>
        <w:jc w:val="both"/>
        <w:rPr>
          <w:rFonts w:cs="Calibri"/>
          <w:bCs/>
        </w:rPr>
      </w:pPr>
      <w:r w:rsidRPr="005D7E9B">
        <w:rPr>
          <w:rFonts w:cs="Calibri"/>
          <w:bCs/>
        </w:rPr>
        <w:t xml:space="preserve">Przed przystąpieniem do </w:t>
      </w:r>
      <w:proofErr w:type="spellStart"/>
      <w:r w:rsidRPr="005D7E9B">
        <w:rPr>
          <w:rFonts w:cs="Calibri"/>
          <w:bCs/>
        </w:rPr>
        <w:t>okładzinowania</w:t>
      </w:r>
      <w:proofErr w:type="spellEnd"/>
      <w:r w:rsidRPr="005D7E9B">
        <w:rPr>
          <w:rFonts w:cs="Calibri"/>
          <w:bCs/>
        </w:rPr>
        <w:t xml:space="preserve"> powierzchni podłóg w pomieszczeniach mokrych nale</w:t>
      </w:r>
      <w:r>
        <w:rPr>
          <w:rFonts w:cs="Calibri"/>
          <w:bCs/>
        </w:rPr>
        <w:t>ż</w:t>
      </w:r>
      <w:r w:rsidRPr="005D7E9B">
        <w:rPr>
          <w:rFonts w:cs="Calibri"/>
          <w:bCs/>
        </w:rPr>
        <w:t>y</w:t>
      </w:r>
      <w:r>
        <w:rPr>
          <w:rFonts w:cs="Calibri"/>
          <w:bCs/>
        </w:rPr>
        <w:t xml:space="preserve"> </w:t>
      </w:r>
      <w:r w:rsidRPr="005D7E9B">
        <w:rPr>
          <w:rFonts w:cs="Calibri"/>
          <w:bCs/>
        </w:rPr>
        <w:t>sprawdzić spadki do elementów odwadniających, min. 1.5%.</w:t>
      </w:r>
    </w:p>
    <w:p w:rsidR="001A28D3" w:rsidRPr="005D7E9B" w:rsidRDefault="001A28D3" w:rsidP="001A28D3">
      <w:pPr>
        <w:spacing w:after="0"/>
        <w:jc w:val="both"/>
        <w:rPr>
          <w:rFonts w:cs="Calibri"/>
          <w:bCs/>
        </w:rPr>
      </w:pPr>
      <w:r w:rsidRPr="005D7E9B">
        <w:rPr>
          <w:rFonts w:cs="Calibri"/>
          <w:bCs/>
        </w:rPr>
        <w:t>Dla pomieszczeń bez odwodnienia podłogi układać w poziomie wykończeniowym.</w:t>
      </w:r>
    </w:p>
    <w:p w:rsidR="001A28D3" w:rsidRPr="005D7E9B" w:rsidRDefault="001A28D3" w:rsidP="001A28D3">
      <w:pPr>
        <w:spacing w:after="0"/>
        <w:jc w:val="both"/>
        <w:rPr>
          <w:rFonts w:cs="Calibri"/>
          <w:bCs/>
        </w:rPr>
      </w:pPr>
      <w:r w:rsidRPr="005D7E9B">
        <w:rPr>
          <w:rFonts w:cs="Calibri"/>
          <w:bCs/>
        </w:rPr>
        <w:t>Warstwa kleju pod płytki nie mo</w:t>
      </w:r>
      <w:r>
        <w:rPr>
          <w:rFonts w:cs="Calibri"/>
          <w:bCs/>
        </w:rPr>
        <w:t>ż</w:t>
      </w:r>
      <w:r w:rsidRPr="005D7E9B">
        <w:rPr>
          <w:rFonts w:cs="Calibri"/>
          <w:bCs/>
        </w:rPr>
        <w:t>e zawierać pustych miejsc.</w:t>
      </w:r>
    </w:p>
    <w:p w:rsidR="001A28D3" w:rsidRDefault="001A28D3" w:rsidP="001A28D3">
      <w:pPr>
        <w:spacing w:after="0"/>
        <w:jc w:val="both"/>
        <w:rPr>
          <w:rFonts w:cs="Calibri"/>
          <w:bCs/>
        </w:rPr>
      </w:pPr>
      <w:r w:rsidRPr="005D7E9B">
        <w:rPr>
          <w:rFonts w:cs="Calibri"/>
          <w:bCs/>
        </w:rPr>
        <w:lastRenderedPageBreak/>
        <w:t>Dla pomieszczeń nie zdefiniowanych projektem wnętrz płytki nale</w:t>
      </w:r>
      <w:r>
        <w:rPr>
          <w:rFonts w:cs="Calibri"/>
          <w:bCs/>
        </w:rPr>
        <w:t>ż</w:t>
      </w:r>
      <w:r w:rsidRPr="005D7E9B">
        <w:rPr>
          <w:rFonts w:cs="Calibri"/>
          <w:bCs/>
        </w:rPr>
        <w:t>y rozmierzać tak, aby docinki płytek</w:t>
      </w:r>
      <w:r>
        <w:rPr>
          <w:rFonts w:cs="Calibri"/>
          <w:bCs/>
        </w:rPr>
        <w:t xml:space="preserve"> </w:t>
      </w:r>
      <w:r w:rsidRPr="005D7E9B">
        <w:rPr>
          <w:rFonts w:cs="Calibri"/>
          <w:bCs/>
        </w:rPr>
        <w:t>przy krawędziach (końcach ścian) miały wymiar większy ni</w:t>
      </w:r>
      <w:r>
        <w:rPr>
          <w:rFonts w:cs="Calibri"/>
          <w:bCs/>
        </w:rPr>
        <w:t>ż</w:t>
      </w:r>
      <w:r w:rsidRPr="005D7E9B">
        <w:rPr>
          <w:rFonts w:cs="Calibri"/>
          <w:bCs/>
        </w:rPr>
        <w:t xml:space="preserve"> połowa płytki.</w:t>
      </w:r>
    </w:p>
    <w:p w:rsidR="001A28D3" w:rsidRPr="00954301" w:rsidRDefault="001A28D3" w:rsidP="001A28D3">
      <w:pPr>
        <w:spacing w:after="0"/>
        <w:ind w:firstLine="708"/>
        <w:jc w:val="both"/>
        <w:rPr>
          <w:rFonts w:cs="Calibri"/>
          <w:b/>
          <w:bCs/>
        </w:rPr>
      </w:pPr>
      <w:r w:rsidRPr="00954301">
        <w:rPr>
          <w:rFonts w:cs="Calibri"/>
          <w:b/>
          <w:bCs/>
        </w:rPr>
        <w:t>Przygotowanie podło</w:t>
      </w:r>
      <w:r>
        <w:rPr>
          <w:rFonts w:cs="Calibri"/>
          <w:b/>
          <w:bCs/>
        </w:rPr>
        <w:t>ż</w:t>
      </w:r>
      <w:r w:rsidRPr="00954301">
        <w:rPr>
          <w:rFonts w:cs="Calibri"/>
          <w:b/>
          <w:bCs/>
        </w:rPr>
        <w:t>a przed uło</w:t>
      </w:r>
      <w:r>
        <w:rPr>
          <w:rFonts w:cs="Calibri"/>
          <w:b/>
          <w:bCs/>
        </w:rPr>
        <w:t>ż</w:t>
      </w:r>
      <w:r w:rsidRPr="00954301">
        <w:rPr>
          <w:rFonts w:cs="Calibri"/>
          <w:b/>
          <w:bCs/>
        </w:rPr>
        <w:t>eniem posadzki:</w:t>
      </w:r>
    </w:p>
    <w:p w:rsidR="001A28D3" w:rsidRPr="00954301" w:rsidRDefault="001A28D3" w:rsidP="001A28D3">
      <w:pPr>
        <w:spacing w:after="0"/>
        <w:jc w:val="both"/>
        <w:rPr>
          <w:rFonts w:cs="Calibri"/>
          <w:bCs/>
        </w:rPr>
      </w:pPr>
      <w:r w:rsidRPr="00954301">
        <w:rPr>
          <w:rFonts w:cs="Calibri"/>
          <w:bCs/>
        </w:rPr>
        <w:t>Z powierzchni istniejącego podło</w:t>
      </w:r>
      <w:r>
        <w:rPr>
          <w:rFonts w:cs="Calibri"/>
          <w:bCs/>
        </w:rPr>
        <w:t>ż</w:t>
      </w:r>
      <w:r w:rsidRPr="00954301">
        <w:rPr>
          <w:rFonts w:cs="Calibri"/>
          <w:bCs/>
        </w:rPr>
        <w:t>a nale</w:t>
      </w:r>
      <w:r>
        <w:rPr>
          <w:rFonts w:cs="Calibri"/>
          <w:bCs/>
        </w:rPr>
        <w:t>ż</w:t>
      </w:r>
      <w:r w:rsidRPr="00954301">
        <w:rPr>
          <w:rFonts w:cs="Calibri"/>
          <w:bCs/>
        </w:rPr>
        <w:t>y usunąć wszystkie luźne części, zatłuszczenia, jak</w:t>
      </w:r>
      <w:r>
        <w:rPr>
          <w:rFonts w:cs="Calibri"/>
          <w:bCs/>
        </w:rPr>
        <w:t xml:space="preserve"> </w:t>
      </w:r>
      <w:r w:rsidRPr="00954301">
        <w:rPr>
          <w:rFonts w:cs="Calibri"/>
          <w:bCs/>
        </w:rPr>
        <w:t>równie</w:t>
      </w:r>
      <w:r>
        <w:rPr>
          <w:rFonts w:cs="Calibri"/>
          <w:bCs/>
        </w:rPr>
        <w:t>ż</w:t>
      </w:r>
      <w:r w:rsidRPr="00954301">
        <w:rPr>
          <w:rFonts w:cs="Calibri"/>
          <w:bCs/>
        </w:rPr>
        <w:t xml:space="preserve"> zabrudzenia pochodzenia kwasowego i zasadowego, utrudniające przyczepność,</w:t>
      </w:r>
      <w:r>
        <w:rPr>
          <w:rFonts w:cs="Calibri"/>
          <w:bCs/>
        </w:rPr>
        <w:t xml:space="preserve"> piaszczą</w:t>
      </w:r>
      <w:r w:rsidR="005A39FF">
        <w:rPr>
          <w:rFonts w:cs="Calibri"/>
          <w:bCs/>
        </w:rPr>
        <w:t>ce i tłuszczące się</w:t>
      </w:r>
      <w:r w:rsidRPr="00954301">
        <w:rPr>
          <w:rFonts w:cs="Calibri"/>
          <w:bCs/>
        </w:rPr>
        <w:t xml:space="preserve"> warstwy zapraw.</w:t>
      </w:r>
    </w:p>
    <w:p w:rsidR="001A28D3" w:rsidRPr="00954301" w:rsidRDefault="001A28D3" w:rsidP="001A28D3">
      <w:pPr>
        <w:spacing w:after="0"/>
        <w:jc w:val="both"/>
        <w:rPr>
          <w:rFonts w:cs="Calibri"/>
          <w:bCs/>
        </w:rPr>
      </w:pPr>
      <w:r w:rsidRPr="00954301">
        <w:rPr>
          <w:rFonts w:cs="Calibri"/>
          <w:bCs/>
        </w:rPr>
        <w:t>Podło</w:t>
      </w:r>
      <w:r>
        <w:rPr>
          <w:rFonts w:cs="Calibri"/>
          <w:bCs/>
        </w:rPr>
        <w:t>ż</w:t>
      </w:r>
      <w:r w:rsidRPr="00954301">
        <w:rPr>
          <w:rFonts w:cs="Calibri"/>
          <w:bCs/>
        </w:rPr>
        <w:t>e powinno być nośne, a wytrzymałość na odrywanie powinna być zgodnie z PN/B – 10107</w:t>
      </w:r>
      <w:r>
        <w:rPr>
          <w:rFonts w:cs="Calibri"/>
          <w:bCs/>
        </w:rPr>
        <w:t xml:space="preserve"> </w:t>
      </w:r>
      <w:r w:rsidRPr="00954301">
        <w:rPr>
          <w:rFonts w:cs="Calibri"/>
          <w:bCs/>
        </w:rPr>
        <w:t xml:space="preserve">nie mniejsza ni1 0.5 </w:t>
      </w:r>
      <w:proofErr w:type="spellStart"/>
      <w:r w:rsidRPr="00954301">
        <w:rPr>
          <w:rFonts w:cs="Calibri"/>
          <w:bCs/>
        </w:rPr>
        <w:t>MPa</w:t>
      </w:r>
      <w:proofErr w:type="spellEnd"/>
      <w:r w:rsidRPr="00954301">
        <w:rPr>
          <w:rFonts w:cs="Calibri"/>
          <w:bCs/>
        </w:rPr>
        <w:t>.</w:t>
      </w:r>
    </w:p>
    <w:p w:rsidR="001A28D3" w:rsidRPr="00954301" w:rsidRDefault="001A28D3" w:rsidP="001A28D3">
      <w:pPr>
        <w:spacing w:after="0"/>
        <w:jc w:val="both"/>
        <w:rPr>
          <w:rFonts w:cs="Calibri"/>
          <w:bCs/>
        </w:rPr>
      </w:pPr>
      <w:r w:rsidRPr="00954301">
        <w:rPr>
          <w:rFonts w:cs="Calibri"/>
          <w:bCs/>
        </w:rPr>
        <w:t>Podło</w:t>
      </w:r>
      <w:r>
        <w:rPr>
          <w:rFonts w:cs="Calibri"/>
          <w:bCs/>
        </w:rPr>
        <w:t>ż</w:t>
      </w:r>
      <w:r w:rsidRPr="00954301">
        <w:rPr>
          <w:rFonts w:cs="Calibri"/>
          <w:bCs/>
        </w:rPr>
        <w:t>e musi być równe, suche, twarde, czyste, odpowiednio porowate, bez pęknięć i szczelin.</w:t>
      </w:r>
    </w:p>
    <w:p w:rsidR="001A28D3" w:rsidRDefault="001A28D3" w:rsidP="001A28D3">
      <w:pPr>
        <w:spacing w:after="0"/>
        <w:jc w:val="both"/>
        <w:rPr>
          <w:rFonts w:cs="Calibri"/>
          <w:bCs/>
        </w:rPr>
      </w:pPr>
      <w:r w:rsidRPr="00954301">
        <w:rPr>
          <w:rFonts w:cs="Calibri"/>
          <w:bCs/>
        </w:rPr>
        <w:t>Wilgotność nie mo</w:t>
      </w:r>
      <w:r>
        <w:rPr>
          <w:rFonts w:cs="Calibri"/>
          <w:bCs/>
        </w:rPr>
        <w:t>ż</w:t>
      </w:r>
      <w:r w:rsidRPr="00954301">
        <w:rPr>
          <w:rFonts w:cs="Calibri"/>
          <w:bCs/>
        </w:rPr>
        <w:t>e przekraczać 2% dla betonu i 0.5 % dla anhydrytu</w:t>
      </w:r>
      <w:r w:rsidR="00EF4261">
        <w:rPr>
          <w:rFonts w:cs="Calibri"/>
          <w:bCs/>
        </w:rPr>
        <w:t>.</w:t>
      </w:r>
    </w:p>
    <w:p w:rsidR="001A28D3" w:rsidRPr="00FF5D53" w:rsidRDefault="001A28D3" w:rsidP="001A28D3">
      <w:pPr>
        <w:spacing w:after="0"/>
        <w:ind w:firstLine="708"/>
        <w:jc w:val="both"/>
        <w:rPr>
          <w:rFonts w:cs="Calibri"/>
          <w:b/>
          <w:bCs/>
        </w:rPr>
      </w:pPr>
      <w:r w:rsidRPr="00FF5D53">
        <w:rPr>
          <w:rFonts w:cs="Calibri"/>
          <w:b/>
          <w:bCs/>
        </w:rPr>
        <w:t>Zakres robót zasadniczych</w:t>
      </w:r>
    </w:p>
    <w:p w:rsidR="001A28D3" w:rsidRPr="00FF5D53" w:rsidRDefault="001A28D3" w:rsidP="001A28D3">
      <w:pPr>
        <w:spacing w:after="0"/>
        <w:jc w:val="both"/>
        <w:rPr>
          <w:rFonts w:cs="Calibri"/>
          <w:bCs/>
        </w:rPr>
      </w:pPr>
      <w:r w:rsidRPr="00FF5D53">
        <w:rPr>
          <w:rFonts w:cs="Calibri"/>
          <w:bCs/>
        </w:rPr>
        <w:t>Posadzki z płytek ceramicznych układać na przygotowanym wcześniej suchym i czystym podkładzie.</w:t>
      </w:r>
    </w:p>
    <w:p w:rsidR="001A28D3" w:rsidRPr="00FF5D53" w:rsidRDefault="001A28D3" w:rsidP="001A28D3">
      <w:pPr>
        <w:spacing w:after="0"/>
        <w:jc w:val="both"/>
        <w:rPr>
          <w:rFonts w:cs="Calibri"/>
          <w:bCs/>
        </w:rPr>
      </w:pPr>
      <w:r w:rsidRPr="00FF5D53">
        <w:rPr>
          <w:rFonts w:cs="Calibri"/>
          <w:bCs/>
        </w:rPr>
        <w:t>Do układania stosować klej, którego rodzaj dobrać zgodnie z przeznaczeniem posadzki oraz rodzaju</w:t>
      </w:r>
      <w:r>
        <w:rPr>
          <w:rFonts w:cs="Calibri"/>
          <w:bCs/>
        </w:rPr>
        <w:t xml:space="preserve"> </w:t>
      </w:r>
      <w:r w:rsidRPr="00FF5D53">
        <w:rPr>
          <w:rFonts w:cs="Calibri"/>
          <w:bCs/>
        </w:rPr>
        <w:t>płytek.</w:t>
      </w:r>
    </w:p>
    <w:p w:rsidR="001A28D3" w:rsidRPr="00FF5D53" w:rsidRDefault="001A28D3" w:rsidP="001A28D3">
      <w:pPr>
        <w:spacing w:after="0"/>
        <w:jc w:val="both"/>
        <w:rPr>
          <w:rFonts w:cs="Calibri"/>
          <w:bCs/>
        </w:rPr>
      </w:pPr>
      <w:r w:rsidRPr="00FF5D53">
        <w:rPr>
          <w:rFonts w:cs="Calibri"/>
          <w:bCs/>
        </w:rPr>
        <w:t>Roboty posadzkowe rozpocząć od uło</w:t>
      </w:r>
      <w:r>
        <w:rPr>
          <w:rFonts w:cs="Calibri"/>
          <w:bCs/>
        </w:rPr>
        <w:t>ż</w:t>
      </w:r>
      <w:r w:rsidRPr="00FF5D53">
        <w:rPr>
          <w:rFonts w:cs="Calibri"/>
          <w:bCs/>
        </w:rPr>
        <w:t>enia spoziomowanych płytek-reperów, których powierzchnia</w:t>
      </w:r>
      <w:r>
        <w:rPr>
          <w:rFonts w:cs="Calibri"/>
          <w:bCs/>
        </w:rPr>
        <w:t xml:space="preserve"> </w:t>
      </w:r>
      <w:r w:rsidRPr="00FF5D53">
        <w:rPr>
          <w:rFonts w:cs="Calibri"/>
          <w:bCs/>
        </w:rPr>
        <w:t>wyznacza poło</w:t>
      </w:r>
      <w:r>
        <w:rPr>
          <w:rFonts w:cs="Calibri"/>
          <w:bCs/>
        </w:rPr>
        <w:t>ż</w:t>
      </w:r>
      <w:r w:rsidRPr="00FF5D53">
        <w:rPr>
          <w:rFonts w:cs="Calibri"/>
          <w:bCs/>
        </w:rPr>
        <w:t>enie płaszczyzny posadzki. Następnie uło</w:t>
      </w:r>
      <w:r>
        <w:rPr>
          <w:rFonts w:cs="Calibri"/>
          <w:bCs/>
        </w:rPr>
        <w:t>ż</w:t>
      </w:r>
      <w:r w:rsidRPr="00FF5D53">
        <w:rPr>
          <w:rFonts w:cs="Calibri"/>
          <w:bCs/>
        </w:rPr>
        <w:t>yć w odstępach będących wielokrotnością</w:t>
      </w:r>
      <w:r>
        <w:rPr>
          <w:rFonts w:cs="Calibri"/>
          <w:bCs/>
        </w:rPr>
        <w:t xml:space="preserve"> </w:t>
      </w:r>
      <w:r w:rsidRPr="00FF5D53">
        <w:rPr>
          <w:rFonts w:cs="Calibri"/>
          <w:bCs/>
        </w:rPr>
        <w:t xml:space="preserve">wymiaru płytek pasy kierunkowe, których płaszczyznę kontroluje </w:t>
      </w:r>
      <w:proofErr w:type="spellStart"/>
      <w:r w:rsidRPr="00FF5D53">
        <w:rPr>
          <w:rFonts w:cs="Calibri"/>
          <w:bCs/>
        </w:rPr>
        <w:t>sie</w:t>
      </w:r>
      <w:proofErr w:type="spellEnd"/>
      <w:r w:rsidRPr="00FF5D53">
        <w:rPr>
          <w:rFonts w:cs="Calibri"/>
          <w:bCs/>
        </w:rPr>
        <w:t xml:space="preserve"> łat</w:t>
      </w:r>
      <w:r>
        <w:rPr>
          <w:rFonts w:cs="Calibri"/>
          <w:bCs/>
        </w:rPr>
        <w:t>ą</w:t>
      </w:r>
      <w:r w:rsidRPr="00FF5D53">
        <w:rPr>
          <w:rFonts w:cs="Calibri"/>
          <w:bCs/>
        </w:rPr>
        <w:t xml:space="preserve"> opieran</w:t>
      </w:r>
      <w:r>
        <w:rPr>
          <w:rFonts w:cs="Calibri"/>
          <w:bCs/>
        </w:rPr>
        <w:t>ą</w:t>
      </w:r>
      <w:r w:rsidRPr="00FF5D53">
        <w:rPr>
          <w:rFonts w:cs="Calibri"/>
          <w:bCs/>
        </w:rPr>
        <w:t xml:space="preserve"> na płytkach</w:t>
      </w:r>
      <w:r>
        <w:rPr>
          <w:rFonts w:cs="Calibri"/>
          <w:bCs/>
        </w:rPr>
        <w:t xml:space="preserve"> </w:t>
      </w:r>
      <w:r w:rsidRPr="00FF5D53">
        <w:rPr>
          <w:rFonts w:cs="Calibri"/>
          <w:bCs/>
        </w:rPr>
        <w:t>reperach.</w:t>
      </w:r>
    </w:p>
    <w:p w:rsidR="001A28D3" w:rsidRPr="00FF5D53" w:rsidRDefault="001A28D3" w:rsidP="001A28D3">
      <w:pPr>
        <w:spacing w:after="0"/>
        <w:jc w:val="both"/>
        <w:rPr>
          <w:rFonts w:cs="Calibri"/>
          <w:bCs/>
        </w:rPr>
      </w:pPr>
      <w:r w:rsidRPr="00FF5D53">
        <w:rPr>
          <w:rFonts w:cs="Calibri"/>
          <w:bCs/>
        </w:rPr>
        <w:t xml:space="preserve">Prawidłowość płaszczyzny układanych pól kontroluje </w:t>
      </w:r>
      <w:proofErr w:type="spellStart"/>
      <w:r w:rsidRPr="00FF5D53">
        <w:rPr>
          <w:rFonts w:cs="Calibri"/>
          <w:bCs/>
        </w:rPr>
        <w:t>sie</w:t>
      </w:r>
      <w:proofErr w:type="spellEnd"/>
      <w:r w:rsidRPr="00FF5D53">
        <w:rPr>
          <w:rFonts w:cs="Calibri"/>
          <w:bCs/>
        </w:rPr>
        <w:t xml:space="preserve"> łata przykładana do pasów</w:t>
      </w:r>
      <w:r>
        <w:rPr>
          <w:rFonts w:cs="Calibri"/>
          <w:bCs/>
        </w:rPr>
        <w:t xml:space="preserve"> </w:t>
      </w:r>
      <w:r w:rsidRPr="00FF5D53">
        <w:rPr>
          <w:rFonts w:cs="Calibri"/>
          <w:bCs/>
        </w:rPr>
        <w:t xml:space="preserve">kierunkowych. Spoiny wypełnia </w:t>
      </w:r>
      <w:proofErr w:type="spellStart"/>
      <w:r w:rsidRPr="00FF5D53">
        <w:rPr>
          <w:rFonts w:cs="Calibri"/>
          <w:bCs/>
        </w:rPr>
        <w:t>sie</w:t>
      </w:r>
      <w:proofErr w:type="spellEnd"/>
      <w:r w:rsidRPr="00FF5D53">
        <w:rPr>
          <w:rFonts w:cs="Calibri"/>
          <w:bCs/>
        </w:rPr>
        <w:t xml:space="preserve"> zaprawa do spoinowania.</w:t>
      </w:r>
    </w:p>
    <w:p w:rsidR="001A28D3" w:rsidRDefault="001A28D3" w:rsidP="001A28D3">
      <w:pPr>
        <w:spacing w:after="0"/>
        <w:jc w:val="both"/>
        <w:rPr>
          <w:rFonts w:cs="Calibri"/>
          <w:bCs/>
        </w:rPr>
      </w:pPr>
      <w:r w:rsidRPr="00FF5D53">
        <w:rPr>
          <w:rFonts w:cs="Calibri"/>
          <w:bCs/>
        </w:rPr>
        <w:t>Posadzki z płytek wykończyć cokolikiem. Wykonanie cokolików jak okładziny ścienne. Spoiny na</w:t>
      </w:r>
      <w:r>
        <w:rPr>
          <w:rFonts w:cs="Calibri"/>
          <w:bCs/>
        </w:rPr>
        <w:t xml:space="preserve"> </w:t>
      </w:r>
      <w:r w:rsidRPr="00FF5D53">
        <w:rPr>
          <w:rFonts w:cs="Calibri"/>
          <w:bCs/>
        </w:rPr>
        <w:t>styku ściana/podłoga spoinować</w:t>
      </w:r>
      <w:r>
        <w:rPr>
          <w:rFonts w:cs="Calibri"/>
          <w:bCs/>
        </w:rPr>
        <w:t xml:space="preserve"> fugą</w:t>
      </w:r>
      <w:r w:rsidRPr="00FF5D53">
        <w:rPr>
          <w:rFonts w:cs="Calibri"/>
          <w:bCs/>
        </w:rPr>
        <w:t xml:space="preserve"> silikonowa.</w:t>
      </w:r>
    </w:p>
    <w:p w:rsidR="001E7B08" w:rsidRPr="001A22F9" w:rsidRDefault="001E7B08" w:rsidP="001A22F9">
      <w:pPr>
        <w:spacing w:after="0"/>
        <w:ind w:firstLine="708"/>
        <w:jc w:val="both"/>
        <w:rPr>
          <w:rFonts w:cs="Calibri"/>
          <w:b/>
          <w:bCs/>
        </w:rPr>
      </w:pPr>
      <w:r w:rsidRPr="000B0D46">
        <w:rPr>
          <w:rFonts w:cs="Calibri"/>
          <w:b/>
          <w:bCs/>
        </w:rPr>
        <w:t>Wykładziny</w:t>
      </w:r>
      <w:r w:rsidR="00753EE9" w:rsidRPr="000B0D46">
        <w:rPr>
          <w:rFonts w:cs="Calibri"/>
          <w:b/>
          <w:bCs/>
        </w:rPr>
        <w:t xml:space="preserve"> </w:t>
      </w:r>
    </w:p>
    <w:p w:rsidR="001A22F9" w:rsidRDefault="00A76D02" w:rsidP="00A76D02">
      <w:pPr>
        <w:spacing w:after="0"/>
        <w:jc w:val="both"/>
      </w:pPr>
      <w:r>
        <w:t xml:space="preserve">Materiał należy odpakować na co najmniej 24 godziny przed montażem (48 godzin w przypadku podklejki </w:t>
      </w:r>
      <w:proofErr w:type="spellStart"/>
      <w:r>
        <w:t>EcoBase</w:t>
      </w:r>
      <w:proofErr w:type="spellEnd"/>
      <w:r>
        <w:t xml:space="preserve"> i zaczekać, aż dostosuje się do temperatury pokojowej. Produkt należy instalować w pomieszczeniu przy temperaturze co najmniej 18°C i maksymalnej wilgotności względnej 65%. Temperatura podłoża nie może być niższa niż 10°C. Większość wykładzin i płytek wykładzinowych można montować na podłożu z ogrzewaniem podłogowym, o ile maksymalna temperatura podłoża nie przekracza 27°C. Ogrzewanie należy wyłączyć najpóźniej na 48 godzin przed montażem. Wygląd wykładzin tkanych na szerokim krośnie i wykończenia podłogi z płytek wykładzinowych w znacznym stopniu zależy od podłoża, zatem właściwe przygotowanie tej powierzchni jest bardzo ważne.</w:t>
      </w:r>
    </w:p>
    <w:p w:rsidR="00A76D02" w:rsidRPr="00892763" w:rsidRDefault="00A76D02" w:rsidP="00A76D02">
      <w:pPr>
        <w:spacing w:after="0"/>
        <w:jc w:val="both"/>
        <w:rPr>
          <w:i/>
        </w:rPr>
      </w:pPr>
      <w:r w:rsidRPr="00892763">
        <w:rPr>
          <w:i/>
        </w:rPr>
        <w:t xml:space="preserve">Przygotowanie podłoża </w:t>
      </w:r>
    </w:p>
    <w:p w:rsidR="00A76D02" w:rsidRDefault="00A76D02" w:rsidP="00A76D02">
      <w:pPr>
        <w:spacing w:after="0"/>
        <w:jc w:val="both"/>
      </w:pPr>
      <w:r>
        <w:t xml:space="preserve">1. Podłoga powinna być czysta, sucha, równa i pozbawiona zanieczyszczeń, takich jak olej, smar lub środek do polerowania. Wilgotność względna nowej warstwy betonu nie może przekraczać 75% (zgodnie ze wskazaniem higrometru). </w:t>
      </w:r>
    </w:p>
    <w:p w:rsidR="00A76D02" w:rsidRDefault="00A76D02" w:rsidP="00A76D02">
      <w:pPr>
        <w:spacing w:after="0"/>
        <w:jc w:val="both"/>
      </w:pPr>
      <w:r>
        <w:t xml:space="preserve">2. Zakurzone podłogi i powierzchnie o właściwościach pochłaniających należy dokładnie zamieść i zagruntować odpowiednim środkiem. Przed nałożeniem lepiszcza lub środka klejącego należy zaczekać na wyschnięcie zagruntowanej powierzchni. </w:t>
      </w:r>
    </w:p>
    <w:p w:rsidR="00A76D02" w:rsidRDefault="00A76D02" w:rsidP="00A76D02">
      <w:pPr>
        <w:spacing w:after="0"/>
        <w:jc w:val="both"/>
      </w:pPr>
      <w:r>
        <w:t xml:space="preserve">3. Wylewki betonowe powinny być solidne, a wszystkie uszkodzenia powierzchni lub otwory należy pokryć odpowiednią warstwą poziomującą (co najmniej 3 mm grubości). </w:t>
      </w:r>
    </w:p>
    <w:p w:rsidR="00A76D02" w:rsidRDefault="00A76D02" w:rsidP="00A76D02">
      <w:pPr>
        <w:spacing w:after="0"/>
        <w:jc w:val="both"/>
      </w:pPr>
      <w:r>
        <w:t xml:space="preserve">4. Należy usunąć wszystkie istniejące materiały podłogowe. </w:t>
      </w:r>
    </w:p>
    <w:p w:rsidR="00A76D02" w:rsidRDefault="00A76D02" w:rsidP="00A76D02">
      <w:pPr>
        <w:spacing w:after="0"/>
        <w:jc w:val="both"/>
        <w:rPr>
          <w:rFonts w:cs="Calibri"/>
          <w:bCs/>
        </w:rPr>
      </w:pPr>
      <w:r>
        <w:t>5. Deski podłogowe muszą być wypoziomowane i solidnie zamocowane. Nierówne powierzchnie należy wypoziomować za pomocą sklejki o grubości 6 mm, która może wymagać uszczelnienia, aby zapobiec wchłanianiu nałożonego lepiszcza lub kleju.</w:t>
      </w:r>
    </w:p>
    <w:p w:rsidR="00A76D02" w:rsidRDefault="00A76D02" w:rsidP="00A76D02">
      <w:pPr>
        <w:spacing w:after="0"/>
        <w:jc w:val="both"/>
        <w:rPr>
          <w:rFonts w:cs="Calibri"/>
          <w:bCs/>
        </w:rPr>
      </w:pPr>
    </w:p>
    <w:p w:rsidR="00A76D02" w:rsidRPr="00892763" w:rsidRDefault="00A76D02" w:rsidP="00A76D02">
      <w:pPr>
        <w:spacing w:after="0"/>
        <w:jc w:val="both"/>
        <w:rPr>
          <w:i/>
        </w:rPr>
      </w:pPr>
      <w:r w:rsidRPr="00892763">
        <w:rPr>
          <w:i/>
        </w:rPr>
        <w:lastRenderedPageBreak/>
        <w:t xml:space="preserve">Montaż płytek wykładzinowych </w:t>
      </w:r>
    </w:p>
    <w:p w:rsidR="00A76D02" w:rsidRDefault="00A76D02" w:rsidP="00A76D02">
      <w:pPr>
        <w:spacing w:after="0"/>
        <w:jc w:val="both"/>
      </w:pPr>
      <w:r>
        <w:t xml:space="preserve">Po pokryciu obszaru roboczego lepiszczem i całkowitym wyschnięciu tej warstwy można rozpocząć montaż płytek przy użyciu standardowych metod. Przedwczesne umieszczenie płytek na wilgotnym lepiszczu spowoduje ich trwałe zamocowanie. </w:t>
      </w:r>
      <w:r>
        <w:t>Z</w:t>
      </w:r>
      <w:r>
        <w:t xml:space="preserve">aleca </w:t>
      </w:r>
      <w:r>
        <w:t xml:space="preserve">się </w:t>
      </w:r>
      <w:r>
        <w:t>nałożenie lepiszcza na całą powierzchnię podłoża. Podczas montażu paneli w podłogach podniesionych należy zachować ostrożność, tak aby wilgotne lepiszcze nie wniknęło do łączeń między panelami.</w:t>
      </w:r>
    </w:p>
    <w:p w:rsidR="00A76D02" w:rsidRDefault="00A76D02" w:rsidP="00A76D02">
      <w:pPr>
        <w:spacing w:after="0"/>
        <w:jc w:val="both"/>
      </w:pPr>
      <w:r>
        <w:t>Większość płytek wykładzinowych, zwłaszcza produktów z wysokim runem, instaluje się zwykle w postaci modułów, które należy układać w taki sposób, by ich strzałki kierunku wskazywały tę samą stronę. Niektóre płytki mają ściśle określony kierunek runa lub wzór i można lub trzeba montować je w układach typu "Ćwierć obrotu", "Kamień ciosany" lub "Cegła" (informacje są dostępne w danych technicznych produktu).</w:t>
      </w:r>
    </w:p>
    <w:p w:rsidR="00892763" w:rsidRPr="00892763" w:rsidRDefault="00892763" w:rsidP="00A76D02">
      <w:pPr>
        <w:spacing w:after="0"/>
        <w:jc w:val="both"/>
        <w:rPr>
          <w:i/>
        </w:rPr>
      </w:pPr>
      <w:r w:rsidRPr="00892763">
        <w:rPr>
          <w:i/>
        </w:rPr>
        <w:t xml:space="preserve">Systemy podkładowe </w:t>
      </w:r>
    </w:p>
    <w:p w:rsidR="00A76D02" w:rsidRDefault="00892763" w:rsidP="00A76D02">
      <w:pPr>
        <w:spacing w:after="0"/>
        <w:jc w:val="both"/>
      </w:pPr>
      <w:r>
        <w:t>W przypadku zastosowań komercyjnych zdecydowanie zaleca się przyklejenie wykładziny kępkowej bezpośrednio do podłoża, jednak czasami może być konieczne użycie dodatkowej, odpornej warstwy podkładowej. Technika ta polega na przyklejeniu podkładu do odpowiednio przygotowanego podłoża za pomocą lepiszcza lub środka klejącego, a następnie zamocowaniu wykładziny do warstwy podkładowej przy użyciu kleju trwałego. Należy pamiętać, że w przypadku podwójnych systemów podkładowych nie można zagwarantować stabilności wymiarów wykładziny, jeśli używane są krzesła na kółkach.</w:t>
      </w:r>
    </w:p>
    <w:p w:rsidR="00A76D02" w:rsidRPr="00A76D02" w:rsidRDefault="00A76D02" w:rsidP="00A76D02">
      <w:pPr>
        <w:spacing w:after="0"/>
        <w:ind w:firstLine="708"/>
        <w:jc w:val="both"/>
        <w:rPr>
          <w:rFonts w:cs="Calibri"/>
          <w:b/>
          <w:bCs/>
        </w:rPr>
      </w:pPr>
      <w:r w:rsidRPr="00A76D02">
        <w:rPr>
          <w:rFonts w:cs="Calibri"/>
          <w:b/>
          <w:bCs/>
        </w:rPr>
        <w:t>Posadzki kamienne</w:t>
      </w:r>
    </w:p>
    <w:p w:rsidR="00A76D02" w:rsidRDefault="00892763" w:rsidP="00A76D02">
      <w:pPr>
        <w:spacing w:after="0"/>
        <w:jc w:val="both"/>
        <w:rPr>
          <w:rFonts w:cs="Calibri"/>
          <w:bCs/>
        </w:rPr>
      </w:pPr>
      <w:r>
        <w:t>Przed przystąpieniem do zasadniczych robót wykładzinowych należy przygotować wszystkie niezbędne materiały, narzędzia i sprzęt, posegregować płytki według wymiarów, gatunku i odcieni oraz rozplanować sposób układania płyt. Położenie płyt należy rozplanować uwzględniając ich wielkość i szerokość spoin. Na jednej płaszczyźnie płyty powinny być</w:t>
      </w:r>
      <w:r w:rsidR="001C3533">
        <w:t xml:space="preserve"> </w:t>
      </w:r>
      <w:r w:rsidR="001C3533">
        <w:t>rozmieszczone symetrycznie a skrajne powinny mieć jednakową szerokość większą niż połowa płyty. Szczególnie starannego rozplanowania wymaga wykładzina zawierająca określone w dokumentacji wzory lub składająca się z różnego rodzaju i wielkości płyt. Przy układaniu okładzin należy starannie unikać zabrudzenia płyt zaprawą. Ewentualne zacieki należy szybko usunąć i zmyć powierzchnię płyt wodą z mydłem przy użyciu szczotek. Prace montażowe należy wykonywać zgodnie z wymaganiami według warunków technicznych wykonania i odbioru robót budowlano-montażowych. Posadzki kamienne przytwierdza się do podkładów podłogowych betonowych za pomocą specjalnych zapraw lub klejów. Do jasnych gatunków kamieni, powinno używać się zapraw na bazie białego cementu lub trasu, aby uniknąć niebezpieczeństwa przebarwień kamienia.</w:t>
      </w:r>
    </w:p>
    <w:p w:rsidR="00704AC5" w:rsidRPr="00541C93" w:rsidRDefault="00704AC5" w:rsidP="00541C93">
      <w:pPr>
        <w:spacing w:after="0"/>
        <w:ind w:firstLine="708"/>
        <w:jc w:val="both"/>
        <w:rPr>
          <w:rFonts w:cs="Calibri"/>
          <w:b/>
          <w:bCs/>
        </w:rPr>
      </w:pPr>
      <w:r>
        <w:rPr>
          <w:rFonts w:cs="Calibri"/>
          <w:b/>
          <w:bCs/>
        </w:rPr>
        <w:t xml:space="preserve">Posadzki </w:t>
      </w:r>
      <w:r w:rsidR="00C60C3D">
        <w:rPr>
          <w:rFonts w:cs="Calibri"/>
          <w:b/>
          <w:bCs/>
        </w:rPr>
        <w:t xml:space="preserve">cementowe </w:t>
      </w:r>
      <w:r w:rsidR="00753EE9">
        <w:rPr>
          <w:rFonts w:cs="Calibri"/>
          <w:b/>
          <w:bCs/>
        </w:rPr>
        <w:t>– podkład pod warstwy wykończeniowe</w:t>
      </w:r>
    </w:p>
    <w:p w:rsidR="00635A4A" w:rsidRPr="00635A4A" w:rsidRDefault="00635A4A" w:rsidP="00635A4A">
      <w:pPr>
        <w:spacing w:after="0"/>
        <w:jc w:val="both"/>
        <w:rPr>
          <w:rFonts w:cs="Calibri"/>
          <w:bCs/>
        </w:rPr>
      </w:pPr>
      <w:r w:rsidRPr="00635A4A">
        <w:rPr>
          <w:rFonts w:cs="Calibri"/>
          <w:bCs/>
        </w:rPr>
        <w:t xml:space="preserve">Przed wykonaniem </w:t>
      </w:r>
      <w:r>
        <w:rPr>
          <w:rFonts w:cs="Calibri"/>
          <w:bCs/>
        </w:rPr>
        <w:t>posadzek</w:t>
      </w:r>
      <w:r w:rsidRPr="00635A4A">
        <w:rPr>
          <w:rFonts w:cs="Calibri"/>
          <w:bCs/>
        </w:rPr>
        <w:t xml:space="preserve"> należy wykonać tzw. dylatacje izolacyjne wzdłuż</w:t>
      </w:r>
      <w:r>
        <w:rPr>
          <w:rFonts w:cs="Calibri"/>
          <w:bCs/>
        </w:rPr>
        <w:t xml:space="preserve"> </w:t>
      </w:r>
      <w:r w:rsidRPr="00635A4A">
        <w:rPr>
          <w:rFonts w:cs="Calibri"/>
          <w:bCs/>
        </w:rPr>
        <w:t xml:space="preserve">ścian i innych konstrukcji poziomych, stykających się z posadzka. Umożliwią one swobodny skurcz zaprawy cementowej. Na dylatacje używa się pasków papy izolacyjnej. Przymocowuje się je do ściany na zaprawę klejowa, zszywkami lub poprzez odpowiednie wyprofilowanie paska i oparcie go o ścianę. </w:t>
      </w:r>
    </w:p>
    <w:p w:rsidR="00635A4A" w:rsidRPr="00635A4A" w:rsidRDefault="00635A4A" w:rsidP="00635A4A">
      <w:pPr>
        <w:spacing w:after="0"/>
        <w:jc w:val="both"/>
        <w:rPr>
          <w:rFonts w:cs="Calibri"/>
          <w:bCs/>
        </w:rPr>
      </w:pPr>
      <w:r w:rsidRPr="00635A4A">
        <w:rPr>
          <w:rFonts w:cs="Calibri"/>
          <w:bCs/>
        </w:rPr>
        <w:t>Uzyskanie poziomej płaszczyzny posadzki oraz osiągniecie projektowanej grubości warstwy podłogi wymaga montażu tzw. listew kierunkowych. Zazwyczaj są to drewniane łaty odpowiedniej wysokości lub stalowe rurki c.o. Aby rurki mogły być odzyskane, należy zasklepić w nich otwory oraz nasmarować je środkiem antyadhezyjnym (np. ON), który ułatwi ich późniejsze</w:t>
      </w:r>
      <w:r>
        <w:rPr>
          <w:rFonts w:cs="Calibri"/>
          <w:bCs/>
        </w:rPr>
        <w:t xml:space="preserve"> wyję</w:t>
      </w:r>
      <w:r w:rsidRPr="00635A4A">
        <w:rPr>
          <w:rFonts w:cs="Calibri"/>
          <w:bCs/>
        </w:rPr>
        <w:t xml:space="preserve">cie. </w:t>
      </w:r>
    </w:p>
    <w:p w:rsidR="00635A4A" w:rsidRPr="00635A4A" w:rsidRDefault="00635A4A" w:rsidP="00635A4A">
      <w:pPr>
        <w:spacing w:after="0"/>
        <w:jc w:val="both"/>
        <w:rPr>
          <w:rFonts w:cs="Calibri"/>
          <w:bCs/>
        </w:rPr>
      </w:pPr>
      <w:r w:rsidRPr="00635A4A">
        <w:rPr>
          <w:rFonts w:cs="Calibri"/>
          <w:bCs/>
        </w:rPr>
        <w:t>Listwy kierunkowe mocujemy w odległości ok. 1,5 m od siebie i ok. 20 cm od ścian, co umożliwi swobodne operowanie łat</w:t>
      </w:r>
      <w:r>
        <w:rPr>
          <w:rFonts w:cs="Calibri"/>
          <w:bCs/>
        </w:rPr>
        <w:t xml:space="preserve">ą </w:t>
      </w:r>
      <w:r w:rsidRPr="00635A4A">
        <w:rPr>
          <w:rFonts w:cs="Calibri"/>
          <w:bCs/>
        </w:rPr>
        <w:t xml:space="preserve">ściągającą o długości 2 m. Do montażu listew można użyć szybkowiążącej </w:t>
      </w:r>
      <w:r w:rsidRPr="00635A4A">
        <w:rPr>
          <w:rFonts w:cs="Calibri"/>
          <w:bCs/>
        </w:rPr>
        <w:lastRenderedPageBreak/>
        <w:t>zaprawy. Listwy powinny być osadzone dokładnie na projektowaną wysokość</w:t>
      </w:r>
      <w:r>
        <w:rPr>
          <w:rFonts w:cs="Calibri"/>
          <w:bCs/>
        </w:rPr>
        <w:t>.</w:t>
      </w:r>
      <w:r w:rsidRPr="00635A4A">
        <w:rPr>
          <w:rFonts w:cs="Calibri"/>
          <w:bCs/>
        </w:rPr>
        <w:t xml:space="preserve"> Dzięki nim można uzyskać spadki podłogi, np. do kratki ściekowej. </w:t>
      </w:r>
    </w:p>
    <w:p w:rsidR="00635A4A" w:rsidRPr="00635A4A" w:rsidRDefault="00635A4A" w:rsidP="00635A4A">
      <w:pPr>
        <w:spacing w:after="0"/>
        <w:jc w:val="both"/>
        <w:rPr>
          <w:rFonts w:cs="Calibri"/>
          <w:bCs/>
        </w:rPr>
      </w:pPr>
      <w:r w:rsidRPr="00635A4A">
        <w:rPr>
          <w:rFonts w:cs="Calibri"/>
          <w:bCs/>
        </w:rPr>
        <w:t xml:space="preserve">Po ustabilizowaniu listew, przygotowujemy zasadniczą zaprawę. Można ją urabiać ręcznie, z użyciem mieszadła osadzonego w wiertarce lub mechanicznie w betoniarce. </w:t>
      </w:r>
    </w:p>
    <w:p w:rsidR="00635A4A" w:rsidRPr="00635A4A" w:rsidRDefault="00635A4A" w:rsidP="00635A4A">
      <w:pPr>
        <w:spacing w:after="0"/>
        <w:jc w:val="both"/>
        <w:rPr>
          <w:rFonts w:cs="Calibri"/>
          <w:bCs/>
        </w:rPr>
      </w:pPr>
      <w:r w:rsidRPr="00635A4A">
        <w:rPr>
          <w:rFonts w:cs="Calibri"/>
          <w:bCs/>
        </w:rPr>
        <w:t xml:space="preserve">Podczas wykonywania dużych powierzchni posadzek, wygodnym sposobem przygotowywania zaprawy jest wykorzystanie tzw. mieszarki przepływowej. Cechą charakterystyczną urządzenia jest to, że po ustawieniu właściwej konsystencji zaprawy zachowuje ją niezmiennie przez cały okres dalszej pracy. </w:t>
      </w:r>
    </w:p>
    <w:p w:rsidR="00704AC5" w:rsidRDefault="00635A4A" w:rsidP="00635A4A">
      <w:pPr>
        <w:spacing w:after="0"/>
        <w:jc w:val="both"/>
        <w:rPr>
          <w:rFonts w:cs="Calibri"/>
          <w:bCs/>
        </w:rPr>
      </w:pPr>
      <w:r w:rsidRPr="00635A4A">
        <w:rPr>
          <w:rFonts w:cs="Calibri"/>
          <w:bCs/>
        </w:rPr>
        <w:t xml:space="preserve">Zaprawę należy równomiernie rozłożyć miedzy listwami i zawibrować styropianowa, drewnianą lub stalową </w:t>
      </w:r>
      <w:r>
        <w:rPr>
          <w:rFonts w:cs="Calibri"/>
          <w:bCs/>
        </w:rPr>
        <w:t xml:space="preserve">pacą </w:t>
      </w:r>
      <w:r w:rsidRPr="00635A4A">
        <w:rPr>
          <w:rFonts w:cs="Calibri"/>
          <w:bCs/>
        </w:rPr>
        <w:t>tak, aby jej nadmiar lekko wystawał ponad poziom listew.</w:t>
      </w:r>
    </w:p>
    <w:p w:rsidR="00635A4A" w:rsidRDefault="00635A4A" w:rsidP="00541C93">
      <w:pPr>
        <w:spacing w:after="0"/>
        <w:jc w:val="both"/>
        <w:rPr>
          <w:rFonts w:cs="Calibri"/>
          <w:bCs/>
        </w:rPr>
      </w:pPr>
      <w:r w:rsidRPr="00635A4A">
        <w:rPr>
          <w:rFonts w:cs="Calibri"/>
          <w:bCs/>
        </w:rPr>
        <w:t>Po ok. 1-2 godzinach od ukończenia pracy na listwach, gdy można wejść na posadzkę, usuwamy listwy i dokładnie wyrównujemy powierzchnie</w:t>
      </w:r>
      <w:r>
        <w:rPr>
          <w:rFonts w:cs="Calibri"/>
          <w:bCs/>
        </w:rPr>
        <w:t>.</w:t>
      </w:r>
      <w:r w:rsidRPr="00635A4A">
        <w:rPr>
          <w:rFonts w:cs="Calibri"/>
          <w:bCs/>
        </w:rPr>
        <w:t xml:space="preserve"> Miejsca po rurkach uzupełniamy świeżą zaprawą i zacieramy </w:t>
      </w:r>
      <w:r w:rsidR="00541C93">
        <w:rPr>
          <w:rFonts w:cs="Calibri"/>
          <w:bCs/>
        </w:rPr>
        <w:t>pacą.</w:t>
      </w:r>
    </w:p>
    <w:p w:rsidR="00635A4A" w:rsidRPr="00541C93" w:rsidRDefault="00635A4A" w:rsidP="00541C93">
      <w:pPr>
        <w:spacing w:after="0"/>
        <w:ind w:firstLine="708"/>
        <w:jc w:val="both"/>
        <w:rPr>
          <w:rFonts w:cs="Calibri"/>
          <w:b/>
          <w:bCs/>
        </w:rPr>
      </w:pPr>
      <w:r w:rsidRPr="00541C93">
        <w:rPr>
          <w:rFonts w:cs="Calibri"/>
          <w:b/>
          <w:bCs/>
        </w:rPr>
        <w:t xml:space="preserve">Wykonywanie i wyrównanie podkładów podłogowych z wykorzystaniem mas </w:t>
      </w:r>
      <w:r w:rsidR="00541C93" w:rsidRPr="00541C93">
        <w:rPr>
          <w:rFonts w:cs="Calibri"/>
          <w:b/>
          <w:bCs/>
        </w:rPr>
        <w:t>samopoziomujących</w:t>
      </w:r>
      <w:r w:rsidRPr="00541C93">
        <w:rPr>
          <w:rFonts w:cs="Calibri"/>
          <w:b/>
          <w:bCs/>
        </w:rPr>
        <w:t xml:space="preserve"> </w:t>
      </w:r>
    </w:p>
    <w:p w:rsidR="00635A4A" w:rsidRPr="00635A4A" w:rsidRDefault="00635A4A" w:rsidP="00541C93">
      <w:pPr>
        <w:spacing w:after="0"/>
        <w:jc w:val="both"/>
        <w:rPr>
          <w:rFonts w:cs="Calibri"/>
          <w:bCs/>
        </w:rPr>
      </w:pPr>
      <w:r w:rsidRPr="00635A4A">
        <w:rPr>
          <w:rFonts w:cs="Calibri"/>
          <w:bCs/>
        </w:rPr>
        <w:t xml:space="preserve">Cienkowarstwowe zaprawy </w:t>
      </w:r>
      <w:r w:rsidR="00541C93" w:rsidRPr="00635A4A">
        <w:rPr>
          <w:rFonts w:cs="Calibri"/>
          <w:bCs/>
        </w:rPr>
        <w:t>samopoziomujące</w:t>
      </w:r>
      <w:r w:rsidRPr="00635A4A">
        <w:rPr>
          <w:rFonts w:cs="Calibri"/>
          <w:bCs/>
        </w:rPr>
        <w:t xml:space="preserve"> wytwarzane są na bazie wysokogatunkowych cementów i wypełniaczy mineralnych. Charakteryzują się bardzo dobrą </w:t>
      </w:r>
      <w:r w:rsidR="00541C93" w:rsidRPr="00635A4A">
        <w:rPr>
          <w:rFonts w:cs="Calibri"/>
          <w:bCs/>
        </w:rPr>
        <w:t>rozlewnością</w:t>
      </w:r>
      <w:r w:rsidRPr="00635A4A">
        <w:rPr>
          <w:rFonts w:cs="Calibri"/>
          <w:bCs/>
        </w:rPr>
        <w:t xml:space="preserve">, </w:t>
      </w:r>
      <w:r w:rsidR="00541C93" w:rsidRPr="00635A4A">
        <w:rPr>
          <w:rFonts w:cs="Calibri"/>
          <w:bCs/>
        </w:rPr>
        <w:t>przyczepnością</w:t>
      </w:r>
      <w:r w:rsidRPr="00635A4A">
        <w:rPr>
          <w:rFonts w:cs="Calibri"/>
          <w:bCs/>
        </w:rPr>
        <w:t xml:space="preserve"> do podłoża oraz doskonałymi parametrami </w:t>
      </w:r>
      <w:r w:rsidR="00541C93">
        <w:rPr>
          <w:rFonts w:cs="Calibri"/>
          <w:bCs/>
        </w:rPr>
        <w:t>wytrzymałościowymi.</w:t>
      </w:r>
    </w:p>
    <w:p w:rsidR="00635A4A" w:rsidRPr="00635A4A" w:rsidRDefault="00635A4A" w:rsidP="00635A4A">
      <w:pPr>
        <w:spacing w:after="0"/>
        <w:jc w:val="both"/>
        <w:rPr>
          <w:rFonts w:cs="Calibri"/>
          <w:bCs/>
        </w:rPr>
      </w:pPr>
      <w:r w:rsidRPr="00635A4A">
        <w:rPr>
          <w:rFonts w:cs="Calibri"/>
          <w:bCs/>
        </w:rPr>
        <w:t xml:space="preserve">Podłoże powinno być mocne i dokładnie oczyszczone. </w:t>
      </w:r>
    </w:p>
    <w:p w:rsidR="00635A4A" w:rsidRPr="00635A4A" w:rsidRDefault="00635A4A" w:rsidP="00541C93">
      <w:pPr>
        <w:spacing w:after="0"/>
        <w:jc w:val="both"/>
        <w:rPr>
          <w:rFonts w:cs="Calibri"/>
          <w:bCs/>
        </w:rPr>
      </w:pPr>
      <w:r w:rsidRPr="00635A4A">
        <w:rPr>
          <w:rFonts w:cs="Calibri"/>
          <w:bCs/>
        </w:rPr>
        <w:t xml:space="preserve">Miejscowe zgrubienia podłoża oraz </w:t>
      </w:r>
      <w:r w:rsidR="00541C93" w:rsidRPr="00635A4A">
        <w:rPr>
          <w:rFonts w:cs="Calibri"/>
          <w:bCs/>
        </w:rPr>
        <w:t>zbędne</w:t>
      </w:r>
      <w:r w:rsidRPr="00635A4A">
        <w:rPr>
          <w:rFonts w:cs="Calibri"/>
          <w:bCs/>
        </w:rPr>
        <w:t xml:space="preserve"> elementy </w:t>
      </w:r>
      <w:r w:rsidR="00541C93" w:rsidRPr="00635A4A">
        <w:rPr>
          <w:rFonts w:cs="Calibri"/>
          <w:bCs/>
        </w:rPr>
        <w:t>wystające</w:t>
      </w:r>
      <w:r w:rsidRPr="00635A4A">
        <w:rPr>
          <w:rFonts w:cs="Calibri"/>
          <w:bCs/>
        </w:rPr>
        <w:t xml:space="preserve">, np. uszy płyt stropowych, druty itp. -należy </w:t>
      </w:r>
      <w:r w:rsidR="00541C93" w:rsidRPr="00635A4A">
        <w:rPr>
          <w:rFonts w:cs="Calibri"/>
          <w:bCs/>
        </w:rPr>
        <w:t>zlikwidować</w:t>
      </w:r>
      <w:r w:rsidR="00541C93">
        <w:rPr>
          <w:rFonts w:cs="Calibri"/>
          <w:bCs/>
        </w:rPr>
        <w:t>.</w:t>
      </w:r>
      <w:r w:rsidRPr="00635A4A">
        <w:rPr>
          <w:rFonts w:cs="Calibri"/>
          <w:bCs/>
        </w:rPr>
        <w:t xml:space="preserve"> </w:t>
      </w:r>
    </w:p>
    <w:p w:rsidR="00635A4A" w:rsidRPr="00635A4A" w:rsidRDefault="00635A4A" w:rsidP="00A10517">
      <w:pPr>
        <w:spacing w:after="0"/>
        <w:jc w:val="both"/>
        <w:rPr>
          <w:rFonts w:cs="Calibri"/>
          <w:bCs/>
        </w:rPr>
      </w:pPr>
      <w:r w:rsidRPr="00635A4A">
        <w:rPr>
          <w:rFonts w:cs="Calibri"/>
          <w:bCs/>
        </w:rPr>
        <w:t xml:space="preserve">Po dokładnym oczyszczeniu podłoża, całą powierzchnię należy zagruntować emulsją </w:t>
      </w:r>
      <w:r w:rsidR="00541C93" w:rsidRPr="00635A4A">
        <w:rPr>
          <w:rFonts w:cs="Calibri"/>
          <w:bCs/>
        </w:rPr>
        <w:t>gruntująca</w:t>
      </w:r>
      <w:r w:rsidRPr="00635A4A">
        <w:rPr>
          <w:rFonts w:cs="Calibri"/>
          <w:bCs/>
        </w:rPr>
        <w:t xml:space="preserve">, która wzmocni powierzchnie, </w:t>
      </w:r>
      <w:r w:rsidR="00A10517" w:rsidRPr="00635A4A">
        <w:rPr>
          <w:rFonts w:cs="Calibri"/>
          <w:bCs/>
        </w:rPr>
        <w:t>zwiększy</w:t>
      </w:r>
      <w:r w:rsidRPr="00635A4A">
        <w:rPr>
          <w:rFonts w:cs="Calibri"/>
          <w:bCs/>
        </w:rPr>
        <w:t xml:space="preserve"> jej </w:t>
      </w:r>
      <w:r w:rsidR="00A10517" w:rsidRPr="00635A4A">
        <w:rPr>
          <w:rFonts w:cs="Calibri"/>
          <w:bCs/>
        </w:rPr>
        <w:t>przyczepność</w:t>
      </w:r>
      <w:r w:rsidRPr="00635A4A">
        <w:rPr>
          <w:rFonts w:cs="Calibri"/>
          <w:bCs/>
        </w:rPr>
        <w:t xml:space="preserve"> oraz ograniczy </w:t>
      </w:r>
      <w:r w:rsidR="00A10517" w:rsidRPr="00635A4A">
        <w:rPr>
          <w:rFonts w:cs="Calibri"/>
          <w:bCs/>
        </w:rPr>
        <w:t>chłonność</w:t>
      </w:r>
      <w:r w:rsidRPr="00635A4A">
        <w:rPr>
          <w:rFonts w:cs="Calibri"/>
          <w:bCs/>
        </w:rPr>
        <w:t xml:space="preserve"> podłoża </w:t>
      </w:r>
    </w:p>
    <w:p w:rsidR="00635A4A" w:rsidRPr="00635A4A" w:rsidRDefault="00A10517" w:rsidP="00A10517">
      <w:pPr>
        <w:spacing w:after="0"/>
        <w:jc w:val="both"/>
        <w:rPr>
          <w:rFonts w:cs="Calibri"/>
          <w:bCs/>
        </w:rPr>
      </w:pPr>
      <w:r w:rsidRPr="00635A4A">
        <w:rPr>
          <w:rFonts w:cs="Calibri"/>
          <w:bCs/>
        </w:rPr>
        <w:t>Większe</w:t>
      </w:r>
      <w:r w:rsidR="00635A4A" w:rsidRPr="00635A4A">
        <w:rPr>
          <w:rFonts w:cs="Calibri"/>
          <w:bCs/>
        </w:rPr>
        <w:t xml:space="preserve"> ubytki, dziury i </w:t>
      </w:r>
      <w:r w:rsidRPr="00635A4A">
        <w:rPr>
          <w:rFonts w:cs="Calibri"/>
          <w:bCs/>
        </w:rPr>
        <w:t>spękania</w:t>
      </w:r>
      <w:r w:rsidR="00635A4A" w:rsidRPr="00635A4A">
        <w:rPr>
          <w:rFonts w:cs="Calibri"/>
          <w:bCs/>
        </w:rPr>
        <w:t xml:space="preserve"> podłoża należy </w:t>
      </w:r>
      <w:r w:rsidRPr="00635A4A">
        <w:rPr>
          <w:rFonts w:cs="Calibri"/>
          <w:bCs/>
        </w:rPr>
        <w:t>wyrównać</w:t>
      </w:r>
      <w:r w:rsidR="00635A4A" w:rsidRPr="00635A4A">
        <w:rPr>
          <w:rFonts w:cs="Calibri"/>
          <w:bCs/>
        </w:rPr>
        <w:t xml:space="preserve"> </w:t>
      </w:r>
    </w:p>
    <w:p w:rsidR="00635A4A" w:rsidRPr="00635A4A" w:rsidRDefault="00635A4A" w:rsidP="00A10517">
      <w:pPr>
        <w:spacing w:after="0"/>
        <w:jc w:val="both"/>
        <w:rPr>
          <w:rFonts w:cs="Calibri"/>
          <w:bCs/>
        </w:rPr>
      </w:pPr>
      <w:r w:rsidRPr="00635A4A">
        <w:rPr>
          <w:rFonts w:cs="Calibri"/>
          <w:bCs/>
        </w:rPr>
        <w:t xml:space="preserve">W przypadku wykonywania podkładu cienkowarstwowego na podłożach słabych lub zaolejonych, można zastosować dodatkowe wzmocnienie podkładu siatką z włókna szklanego </w:t>
      </w:r>
    </w:p>
    <w:p w:rsidR="00635A4A" w:rsidRPr="00635A4A" w:rsidRDefault="00635A4A" w:rsidP="00A10517">
      <w:pPr>
        <w:spacing w:after="0"/>
        <w:jc w:val="both"/>
        <w:rPr>
          <w:rFonts w:cs="Calibri"/>
          <w:bCs/>
        </w:rPr>
      </w:pPr>
      <w:r w:rsidRPr="00635A4A">
        <w:rPr>
          <w:rFonts w:cs="Calibri"/>
          <w:bCs/>
        </w:rPr>
        <w:t xml:space="preserve">Wylewanie zaprawy równoległymi do </w:t>
      </w:r>
      <w:r w:rsidR="00A10517" w:rsidRPr="00635A4A">
        <w:rPr>
          <w:rFonts w:cs="Calibri"/>
          <w:bCs/>
        </w:rPr>
        <w:t>ściany</w:t>
      </w:r>
      <w:r w:rsidRPr="00635A4A">
        <w:rPr>
          <w:rFonts w:cs="Calibri"/>
          <w:bCs/>
        </w:rPr>
        <w:t xml:space="preserve"> pasami wykonujemy stopniowo na całej powierzchni pomieszczenia. Odpowietrzanie zaprawy można te. wykonać za pomocą specjalnych walców </w:t>
      </w:r>
      <w:r w:rsidR="00A10517" w:rsidRPr="00635A4A">
        <w:rPr>
          <w:rFonts w:cs="Calibri"/>
          <w:bCs/>
        </w:rPr>
        <w:t>odpowietrzających</w:t>
      </w:r>
      <w:r w:rsidRPr="00635A4A">
        <w:rPr>
          <w:rFonts w:cs="Calibri"/>
          <w:bCs/>
        </w:rPr>
        <w:t xml:space="preserve">. </w:t>
      </w:r>
    </w:p>
    <w:p w:rsidR="00635A4A" w:rsidRDefault="00635A4A" w:rsidP="00A10517">
      <w:pPr>
        <w:spacing w:after="0"/>
        <w:jc w:val="both"/>
        <w:rPr>
          <w:rFonts w:cs="Calibri"/>
          <w:bCs/>
        </w:rPr>
      </w:pPr>
      <w:r w:rsidRPr="00635A4A">
        <w:rPr>
          <w:rFonts w:cs="Calibri"/>
          <w:bCs/>
        </w:rPr>
        <w:t xml:space="preserve">Gotowa powierzchnia powinna być </w:t>
      </w:r>
      <w:r w:rsidR="00A10517" w:rsidRPr="00635A4A">
        <w:rPr>
          <w:rFonts w:cs="Calibri"/>
          <w:bCs/>
        </w:rPr>
        <w:t>wyłączona</w:t>
      </w:r>
      <w:r w:rsidRPr="00635A4A">
        <w:rPr>
          <w:rFonts w:cs="Calibri"/>
          <w:bCs/>
        </w:rPr>
        <w:t xml:space="preserve"> z ruchu na czas ok. 6 do 10 godz., w </w:t>
      </w:r>
      <w:r w:rsidR="00A10517" w:rsidRPr="00635A4A">
        <w:rPr>
          <w:rFonts w:cs="Calibri"/>
          <w:bCs/>
        </w:rPr>
        <w:t>zależności</w:t>
      </w:r>
      <w:r w:rsidRPr="00635A4A">
        <w:rPr>
          <w:rFonts w:cs="Calibri"/>
          <w:bCs/>
        </w:rPr>
        <w:t xml:space="preserve"> od zastosowanej zaprawy </w:t>
      </w:r>
      <w:r w:rsidR="00A10517" w:rsidRPr="00635A4A">
        <w:rPr>
          <w:rFonts w:cs="Calibri"/>
          <w:bCs/>
        </w:rPr>
        <w:t>samopoziomującej</w:t>
      </w:r>
      <w:r w:rsidR="00D52013">
        <w:rPr>
          <w:rFonts w:cs="Calibri"/>
          <w:bCs/>
        </w:rPr>
        <w:t>.</w:t>
      </w:r>
    </w:p>
    <w:p w:rsidR="00CA279B" w:rsidRDefault="00CA279B" w:rsidP="00BE6386">
      <w:pPr>
        <w:spacing w:after="0"/>
        <w:jc w:val="both"/>
        <w:rPr>
          <w:rFonts w:cs="Calibri"/>
          <w:bCs/>
        </w:rPr>
      </w:pPr>
    </w:p>
    <w:p w:rsidR="00753EE9" w:rsidRPr="00753EE9" w:rsidRDefault="00753EE9" w:rsidP="0097696B">
      <w:pPr>
        <w:pStyle w:val="Akapitzlist"/>
        <w:numPr>
          <w:ilvl w:val="0"/>
          <w:numId w:val="1"/>
        </w:numPr>
        <w:spacing w:after="0"/>
        <w:jc w:val="both"/>
        <w:rPr>
          <w:rFonts w:cs="Calibri"/>
          <w:b/>
          <w:bCs/>
        </w:rPr>
      </w:pPr>
      <w:r w:rsidRPr="00753EE9">
        <w:rPr>
          <w:rFonts w:cs="Calibri"/>
          <w:b/>
          <w:bCs/>
        </w:rPr>
        <w:t>KONTROLA JAKOŚCI ROBÓT</w:t>
      </w:r>
    </w:p>
    <w:p w:rsidR="00753EE9" w:rsidRPr="00753EE9" w:rsidRDefault="00753EE9" w:rsidP="0097696B">
      <w:pPr>
        <w:pStyle w:val="Akapitzlist"/>
        <w:numPr>
          <w:ilvl w:val="1"/>
          <w:numId w:val="1"/>
        </w:numPr>
        <w:spacing w:after="0"/>
        <w:jc w:val="both"/>
        <w:rPr>
          <w:rFonts w:cs="Calibri"/>
          <w:b/>
          <w:bCs/>
        </w:rPr>
      </w:pPr>
      <w:r w:rsidRPr="00753EE9">
        <w:rPr>
          <w:rFonts w:cs="Calibri"/>
          <w:b/>
          <w:bCs/>
        </w:rPr>
        <w:t>Ogólne wymagania dotyczące kontroli jakości robót</w:t>
      </w:r>
    </w:p>
    <w:p w:rsidR="00753EE9" w:rsidRDefault="00753EE9" w:rsidP="00753EE9">
      <w:pPr>
        <w:spacing w:after="0"/>
        <w:jc w:val="both"/>
        <w:rPr>
          <w:rFonts w:cs="Calibri"/>
          <w:bCs/>
        </w:rPr>
      </w:pPr>
      <w:r w:rsidRPr="00753EE9">
        <w:rPr>
          <w:rFonts w:cs="Calibri"/>
          <w:bCs/>
        </w:rPr>
        <w:t xml:space="preserve">Dostarczone na plac budowy materialny należy kontrolować pod względem ich jakości. Zasady dokonywania takiej kontroli powinien ustalić kierownik budowy w porozumieniu z Inspektorem nadzoru. Kontrola jakości polega na sprawdzeniu, czy dostarczone materiały i wyroby mają zaświadczenia o jakości wystawione przez producenta oraz na sprawdzeniu właściwości technicznych dostarczonego wyrobu na podstawie tzw. badań doraźnych. </w:t>
      </w:r>
    </w:p>
    <w:p w:rsidR="00CA279B" w:rsidRPr="00753EE9" w:rsidRDefault="00CA279B" w:rsidP="00753EE9">
      <w:pPr>
        <w:spacing w:after="0"/>
        <w:jc w:val="both"/>
        <w:rPr>
          <w:rFonts w:cs="Calibri"/>
          <w:bCs/>
        </w:rPr>
      </w:pPr>
    </w:p>
    <w:p w:rsidR="00753EE9" w:rsidRPr="00753EE9" w:rsidRDefault="00753EE9" w:rsidP="0097696B">
      <w:pPr>
        <w:pStyle w:val="Akapitzlist"/>
        <w:numPr>
          <w:ilvl w:val="1"/>
          <w:numId w:val="1"/>
        </w:numPr>
        <w:spacing w:after="0"/>
        <w:jc w:val="both"/>
        <w:rPr>
          <w:rFonts w:cs="Calibri"/>
          <w:b/>
          <w:bCs/>
        </w:rPr>
      </w:pPr>
      <w:r w:rsidRPr="00753EE9">
        <w:rPr>
          <w:rFonts w:cs="Calibri"/>
          <w:b/>
          <w:bCs/>
        </w:rPr>
        <w:t>Badania przed przystąpieniem do robót.</w:t>
      </w:r>
    </w:p>
    <w:p w:rsidR="00753EE9" w:rsidRPr="00753EE9" w:rsidRDefault="00753EE9" w:rsidP="00753EE9">
      <w:pPr>
        <w:spacing w:after="0"/>
        <w:jc w:val="both"/>
        <w:rPr>
          <w:rFonts w:cs="Calibri"/>
          <w:bCs/>
        </w:rPr>
      </w:pPr>
      <w:r w:rsidRPr="00753EE9">
        <w:rPr>
          <w:rFonts w:cs="Calibri"/>
          <w:bCs/>
        </w:rPr>
        <w:t>Przed przystąpieniem do robót ocenić należy czy warunki w jakich prowadzone byłyby prace odpowiadają wymaganiom specyfikacji oraz czy prace, które miały być wykonane wcześniej zostały już zakończone.</w:t>
      </w:r>
    </w:p>
    <w:p w:rsidR="00753EE9" w:rsidRPr="00753EE9" w:rsidRDefault="00753EE9" w:rsidP="00753EE9">
      <w:pPr>
        <w:spacing w:after="0"/>
        <w:jc w:val="both"/>
        <w:rPr>
          <w:rFonts w:cs="Calibri"/>
          <w:bCs/>
        </w:rPr>
      </w:pPr>
      <w:r w:rsidRPr="00753EE9">
        <w:rPr>
          <w:rFonts w:cs="Calibri"/>
          <w:bCs/>
        </w:rPr>
        <w:t>W tej fazie zakres czynności kontrolnych powi</w:t>
      </w:r>
      <w:r w:rsidRPr="00753EE9">
        <w:rPr>
          <w:rFonts w:cs="Calibri"/>
          <w:bCs/>
        </w:rPr>
        <w:softHyphen/>
        <w:t xml:space="preserve">nien obejmować: </w:t>
      </w:r>
    </w:p>
    <w:p w:rsidR="00753EE9" w:rsidRPr="00753EE9" w:rsidRDefault="00753EE9" w:rsidP="0097696B">
      <w:pPr>
        <w:numPr>
          <w:ilvl w:val="0"/>
          <w:numId w:val="9"/>
        </w:numPr>
        <w:spacing w:after="0"/>
        <w:jc w:val="both"/>
        <w:rPr>
          <w:rFonts w:cs="Calibri"/>
          <w:bCs/>
        </w:rPr>
      </w:pPr>
      <w:r w:rsidRPr="00753EE9">
        <w:rPr>
          <w:rFonts w:cs="Calibri"/>
          <w:bCs/>
        </w:rPr>
        <w:lastRenderedPageBreak/>
        <w:t>sprawdzenie wizualne wyglądu powierzchni podkładu pod względem wymaganej równości, ewentualnych ubytków, porowatości, czystości,</w:t>
      </w:r>
    </w:p>
    <w:p w:rsidR="00753EE9" w:rsidRPr="00753EE9" w:rsidRDefault="00753EE9" w:rsidP="0097696B">
      <w:pPr>
        <w:numPr>
          <w:ilvl w:val="0"/>
          <w:numId w:val="9"/>
        </w:numPr>
        <w:spacing w:after="0"/>
        <w:jc w:val="both"/>
        <w:rPr>
          <w:rFonts w:cs="Calibri"/>
          <w:bCs/>
        </w:rPr>
      </w:pPr>
      <w:r w:rsidRPr="00753EE9">
        <w:rPr>
          <w:rFonts w:cs="Calibri"/>
          <w:bCs/>
        </w:rPr>
        <w:t xml:space="preserve">sprawdzenie odchylenia powierzchni od płaszczyzny za pomocą łaty kontrolnej długości </w:t>
      </w:r>
      <w:smartTag w:uri="urn:schemas-microsoft-com:office:smarttags" w:element="metricconverter">
        <w:smartTagPr>
          <w:attr w:name="ProductID" w:val="2 m"/>
        </w:smartTagPr>
        <w:r w:rsidRPr="00753EE9">
          <w:rPr>
            <w:rFonts w:cs="Calibri"/>
            <w:bCs/>
          </w:rPr>
          <w:t>2 m</w:t>
        </w:r>
      </w:smartTag>
      <w:r w:rsidRPr="00753EE9">
        <w:rPr>
          <w:rFonts w:cs="Calibri"/>
          <w:bCs/>
        </w:rPr>
        <w:t xml:space="preserve"> przykładanej w różnych kierunkach i w wielu miejscach; prześwit pomiędzy łatą, a badaną powierzchnia należy mierzyć z dokładności do </w:t>
      </w:r>
      <w:smartTag w:uri="urn:schemas-microsoft-com:office:smarttags" w:element="metricconverter">
        <w:smartTagPr>
          <w:attr w:name="ProductID" w:val="1 mm"/>
        </w:smartTagPr>
        <w:r w:rsidRPr="00753EE9">
          <w:rPr>
            <w:rFonts w:cs="Calibri"/>
            <w:bCs/>
          </w:rPr>
          <w:t>1 mm</w:t>
        </w:r>
      </w:smartTag>
      <w:r w:rsidRPr="00753EE9">
        <w:rPr>
          <w:rFonts w:cs="Calibri"/>
          <w:bCs/>
        </w:rPr>
        <w:t xml:space="preserve">, </w:t>
      </w:r>
    </w:p>
    <w:p w:rsidR="00753EE9" w:rsidRPr="00753EE9" w:rsidRDefault="00753EE9" w:rsidP="0097696B">
      <w:pPr>
        <w:numPr>
          <w:ilvl w:val="0"/>
          <w:numId w:val="9"/>
        </w:numPr>
        <w:spacing w:after="0"/>
        <w:jc w:val="both"/>
        <w:rPr>
          <w:rFonts w:cs="Calibri"/>
          <w:bCs/>
        </w:rPr>
      </w:pPr>
      <w:r w:rsidRPr="00753EE9">
        <w:rPr>
          <w:rFonts w:cs="Calibri"/>
          <w:bCs/>
        </w:rPr>
        <w:t xml:space="preserve">sprawdzenie stanu zawilgocenia, </w:t>
      </w:r>
    </w:p>
    <w:p w:rsidR="00753EE9" w:rsidRPr="00753EE9" w:rsidRDefault="00753EE9" w:rsidP="0097696B">
      <w:pPr>
        <w:numPr>
          <w:ilvl w:val="0"/>
          <w:numId w:val="9"/>
        </w:numPr>
        <w:spacing w:after="0"/>
        <w:jc w:val="both"/>
        <w:rPr>
          <w:rFonts w:cs="Calibri"/>
          <w:bCs/>
        </w:rPr>
      </w:pPr>
      <w:r w:rsidRPr="00753EE9">
        <w:rPr>
          <w:rFonts w:cs="Calibri"/>
          <w:bCs/>
        </w:rPr>
        <w:t>sprawdzenie temperatury w pomieszczeniu,</w:t>
      </w:r>
    </w:p>
    <w:p w:rsidR="00753EE9" w:rsidRPr="00753EE9" w:rsidRDefault="00753EE9" w:rsidP="0097696B">
      <w:pPr>
        <w:numPr>
          <w:ilvl w:val="0"/>
          <w:numId w:val="9"/>
        </w:numPr>
        <w:spacing w:after="0"/>
        <w:jc w:val="both"/>
        <w:rPr>
          <w:rFonts w:cs="Calibri"/>
          <w:bCs/>
        </w:rPr>
      </w:pPr>
      <w:r w:rsidRPr="00753EE9">
        <w:rPr>
          <w:rFonts w:cs="Calibri"/>
          <w:bCs/>
        </w:rPr>
        <w:t>sprawdzenie prawidłowości wykonania w podkładzie szczelin dylatacyjnych i przeciw</w:t>
      </w:r>
      <w:r w:rsidRPr="00753EE9">
        <w:rPr>
          <w:rFonts w:cs="Calibri"/>
          <w:bCs/>
        </w:rPr>
        <w:softHyphen/>
        <w:t xml:space="preserve">skurczowych dokonując pomiarów szerokości i prostoliniowości </w:t>
      </w:r>
    </w:p>
    <w:p w:rsidR="00753EE9" w:rsidRPr="00753EE9" w:rsidRDefault="00753EE9" w:rsidP="0097696B">
      <w:pPr>
        <w:numPr>
          <w:ilvl w:val="0"/>
          <w:numId w:val="9"/>
        </w:numPr>
        <w:spacing w:after="0"/>
        <w:jc w:val="both"/>
        <w:rPr>
          <w:rFonts w:cs="Calibri"/>
          <w:bCs/>
        </w:rPr>
      </w:pPr>
      <w:r w:rsidRPr="00753EE9">
        <w:rPr>
          <w:rFonts w:cs="Calibri"/>
          <w:bCs/>
        </w:rPr>
        <w:t xml:space="preserve">sprawdzenie wytrzymałości podkładu metodami nieniszczącymi. </w:t>
      </w:r>
    </w:p>
    <w:p w:rsidR="00753EE9" w:rsidRPr="00753EE9" w:rsidRDefault="00753EE9" w:rsidP="0097696B">
      <w:pPr>
        <w:pStyle w:val="Akapitzlist"/>
        <w:numPr>
          <w:ilvl w:val="1"/>
          <w:numId w:val="1"/>
        </w:numPr>
        <w:spacing w:after="0"/>
        <w:jc w:val="both"/>
        <w:rPr>
          <w:rFonts w:cs="Calibri"/>
          <w:b/>
          <w:bCs/>
        </w:rPr>
      </w:pPr>
      <w:r w:rsidRPr="00753EE9">
        <w:rPr>
          <w:rFonts w:cs="Calibri"/>
          <w:b/>
          <w:bCs/>
        </w:rPr>
        <w:t>Badania w czasie wykonywania robót.</w:t>
      </w:r>
    </w:p>
    <w:p w:rsidR="00753EE9" w:rsidRPr="00753EE9" w:rsidRDefault="00753EE9" w:rsidP="00753EE9">
      <w:pPr>
        <w:spacing w:after="0"/>
        <w:jc w:val="both"/>
        <w:rPr>
          <w:rFonts w:cs="Calibri"/>
          <w:bCs/>
        </w:rPr>
      </w:pPr>
      <w:r w:rsidRPr="00753EE9">
        <w:rPr>
          <w:rFonts w:cs="Calibri"/>
          <w:bCs/>
        </w:rPr>
        <w:t>W czasie wykonywania robót należy prowadzić kontrole zgodności wykonywanych prac</w:t>
      </w:r>
      <w:r>
        <w:rPr>
          <w:rFonts w:cs="Calibri"/>
          <w:bCs/>
        </w:rPr>
        <w:t xml:space="preserve"> </w:t>
      </w:r>
      <w:r w:rsidRPr="00753EE9">
        <w:rPr>
          <w:rFonts w:cs="Calibri"/>
          <w:bCs/>
        </w:rPr>
        <w:t xml:space="preserve">z założeniami określonymi w dokumentacji projektowej i specyfikacji technicznej. </w:t>
      </w:r>
    </w:p>
    <w:p w:rsidR="00753EE9" w:rsidRPr="00753EE9" w:rsidRDefault="00753EE9" w:rsidP="00753EE9">
      <w:pPr>
        <w:spacing w:after="0"/>
        <w:jc w:val="both"/>
        <w:rPr>
          <w:rFonts w:cs="Calibri"/>
          <w:bCs/>
        </w:rPr>
      </w:pPr>
      <w:r w:rsidRPr="00753EE9">
        <w:rPr>
          <w:rFonts w:cs="Calibri"/>
          <w:bCs/>
        </w:rPr>
        <w:t>W szczególności kontrolować należy :</w:t>
      </w:r>
    </w:p>
    <w:p w:rsidR="00753EE9" w:rsidRPr="00753EE9" w:rsidRDefault="00753EE9" w:rsidP="0097696B">
      <w:pPr>
        <w:numPr>
          <w:ilvl w:val="0"/>
          <w:numId w:val="11"/>
        </w:numPr>
        <w:spacing w:after="0"/>
        <w:jc w:val="both"/>
        <w:rPr>
          <w:rFonts w:cs="Calibri"/>
          <w:bCs/>
        </w:rPr>
      </w:pPr>
      <w:r w:rsidRPr="00753EE9">
        <w:rPr>
          <w:rFonts w:cs="Calibri"/>
          <w:bCs/>
        </w:rPr>
        <w:t>wykonanie wylewki samopoziomującej,</w:t>
      </w:r>
    </w:p>
    <w:p w:rsidR="00753EE9" w:rsidRPr="00753EE9" w:rsidRDefault="00753EE9" w:rsidP="0097696B">
      <w:pPr>
        <w:numPr>
          <w:ilvl w:val="0"/>
          <w:numId w:val="11"/>
        </w:numPr>
        <w:spacing w:after="0"/>
        <w:jc w:val="both"/>
        <w:rPr>
          <w:rFonts w:cs="Calibri"/>
          <w:bCs/>
        </w:rPr>
      </w:pPr>
      <w:r w:rsidRPr="00753EE9">
        <w:rPr>
          <w:rFonts w:cs="Calibri"/>
          <w:bCs/>
        </w:rPr>
        <w:t>prawidłowość ułożenia wzoru, bądź kierunek układania runa,</w:t>
      </w:r>
    </w:p>
    <w:p w:rsidR="00753EE9" w:rsidRPr="00753EE9" w:rsidRDefault="00753EE9" w:rsidP="0097696B">
      <w:pPr>
        <w:numPr>
          <w:ilvl w:val="0"/>
          <w:numId w:val="11"/>
        </w:numPr>
        <w:spacing w:after="0"/>
        <w:jc w:val="both"/>
        <w:rPr>
          <w:rFonts w:cs="Calibri"/>
          <w:bCs/>
        </w:rPr>
      </w:pPr>
      <w:r w:rsidRPr="00753EE9">
        <w:rPr>
          <w:rFonts w:cs="Calibri"/>
          <w:bCs/>
        </w:rPr>
        <w:t>prawidłowość wykonania styków wykładzin,</w:t>
      </w:r>
    </w:p>
    <w:p w:rsidR="00753EE9" w:rsidRPr="00753EE9" w:rsidRDefault="00753EE9" w:rsidP="0097696B">
      <w:pPr>
        <w:pStyle w:val="Akapitzlist"/>
        <w:numPr>
          <w:ilvl w:val="1"/>
          <w:numId w:val="1"/>
        </w:numPr>
        <w:spacing w:after="0"/>
        <w:jc w:val="both"/>
        <w:rPr>
          <w:rFonts w:cs="Calibri"/>
          <w:b/>
          <w:bCs/>
        </w:rPr>
      </w:pPr>
      <w:r w:rsidRPr="00753EE9">
        <w:rPr>
          <w:rFonts w:cs="Calibri"/>
          <w:b/>
          <w:bCs/>
        </w:rPr>
        <w:t xml:space="preserve">Badania po wykonaniu robót.      </w:t>
      </w:r>
      <w:r w:rsidRPr="00753EE9">
        <w:rPr>
          <w:rFonts w:cs="Calibri"/>
          <w:b/>
          <w:bCs/>
        </w:rPr>
        <w:tab/>
      </w:r>
      <w:r w:rsidRPr="00753EE9">
        <w:rPr>
          <w:rFonts w:cs="Calibri"/>
          <w:b/>
          <w:bCs/>
        </w:rPr>
        <w:tab/>
      </w:r>
      <w:r w:rsidRPr="00753EE9">
        <w:rPr>
          <w:rFonts w:cs="Calibri"/>
          <w:b/>
          <w:bCs/>
        </w:rPr>
        <w:tab/>
      </w:r>
      <w:r w:rsidRPr="00753EE9">
        <w:rPr>
          <w:rFonts w:cs="Calibri"/>
          <w:b/>
          <w:bCs/>
        </w:rPr>
        <w:tab/>
      </w:r>
      <w:r w:rsidRPr="00753EE9">
        <w:rPr>
          <w:rFonts w:cs="Calibri"/>
          <w:b/>
          <w:bCs/>
        </w:rPr>
        <w:tab/>
      </w:r>
    </w:p>
    <w:p w:rsidR="00753EE9" w:rsidRPr="00753EE9" w:rsidRDefault="00753EE9" w:rsidP="00753EE9">
      <w:pPr>
        <w:spacing w:after="0"/>
        <w:jc w:val="both"/>
        <w:rPr>
          <w:rFonts w:cs="Calibri"/>
          <w:bCs/>
        </w:rPr>
      </w:pPr>
      <w:r w:rsidRPr="00753EE9">
        <w:rPr>
          <w:rFonts w:cs="Calibri"/>
          <w:bCs/>
        </w:rPr>
        <w:t>Po wykonaniu robót i sprawdzeniu ich zgodności z dokumentacją projektową należy dokonać prób i pomiarów. Próby powinny potwierdzić poprawne działanie. Pomiary muszą potwierdzić osiągnięcie zakładanych rezultatów i zgodność z przepisami.</w:t>
      </w:r>
    </w:p>
    <w:p w:rsidR="00753EE9" w:rsidRPr="00753EE9" w:rsidRDefault="00753EE9" w:rsidP="00753EE9">
      <w:pPr>
        <w:spacing w:after="0"/>
        <w:jc w:val="both"/>
        <w:rPr>
          <w:rFonts w:cs="Calibri"/>
          <w:bCs/>
        </w:rPr>
      </w:pPr>
      <w:r w:rsidRPr="00753EE9">
        <w:rPr>
          <w:rFonts w:cs="Calibri"/>
          <w:bCs/>
        </w:rPr>
        <w:t>W szczególności sprawdzić należy:</w:t>
      </w:r>
    </w:p>
    <w:p w:rsidR="00753EE9" w:rsidRPr="00753EE9" w:rsidRDefault="00753EE9" w:rsidP="0097696B">
      <w:pPr>
        <w:numPr>
          <w:ilvl w:val="0"/>
          <w:numId w:val="10"/>
        </w:numPr>
        <w:spacing w:after="0"/>
        <w:jc w:val="both"/>
        <w:rPr>
          <w:rFonts w:cs="Calibri"/>
          <w:bCs/>
        </w:rPr>
      </w:pPr>
      <w:r w:rsidRPr="00753EE9">
        <w:rPr>
          <w:rFonts w:cs="Calibri"/>
          <w:bCs/>
        </w:rPr>
        <w:t>jakości (wygląd) całych powierzchni wykładzin, prawidłowości wykonania krawędzi, naroży, styków z innymi materiałami i dylatacji,</w:t>
      </w:r>
    </w:p>
    <w:p w:rsidR="00753EE9" w:rsidRDefault="00753EE9" w:rsidP="0097696B">
      <w:pPr>
        <w:pStyle w:val="Akapitzlist"/>
        <w:numPr>
          <w:ilvl w:val="1"/>
          <w:numId w:val="1"/>
        </w:numPr>
        <w:spacing w:after="0"/>
        <w:jc w:val="both"/>
        <w:rPr>
          <w:rFonts w:cs="Calibri"/>
          <w:b/>
          <w:bCs/>
        </w:rPr>
      </w:pPr>
      <w:r w:rsidRPr="00753EE9">
        <w:rPr>
          <w:rFonts w:cs="Calibri"/>
          <w:b/>
          <w:bCs/>
        </w:rPr>
        <w:t>Jednostką obmiarową jest m2</w:t>
      </w:r>
    </w:p>
    <w:p w:rsidR="00753EE9" w:rsidRPr="00753EE9" w:rsidRDefault="00753EE9" w:rsidP="00753EE9">
      <w:pPr>
        <w:spacing w:after="0"/>
        <w:jc w:val="both"/>
        <w:rPr>
          <w:rFonts w:cs="Calibri"/>
          <w:b/>
          <w:bCs/>
        </w:rPr>
      </w:pPr>
    </w:p>
    <w:p w:rsidR="00753EE9" w:rsidRPr="00753EE9" w:rsidRDefault="00753EE9" w:rsidP="0097696B">
      <w:pPr>
        <w:pStyle w:val="Akapitzlist"/>
        <w:numPr>
          <w:ilvl w:val="0"/>
          <w:numId w:val="1"/>
        </w:numPr>
        <w:spacing w:after="0"/>
        <w:jc w:val="both"/>
        <w:rPr>
          <w:rFonts w:cs="Calibri"/>
          <w:b/>
          <w:bCs/>
        </w:rPr>
      </w:pPr>
      <w:r w:rsidRPr="00753EE9">
        <w:rPr>
          <w:rFonts w:cs="Calibri"/>
          <w:b/>
          <w:bCs/>
        </w:rPr>
        <w:t xml:space="preserve"> OBMIAR ROBÓT</w:t>
      </w:r>
    </w:p>
    <w:p w:rsidR="00753EE9" w:rsidRPr="00753EE9" w:rsidRDefault="00753EE9" w:rsidP="0097696B">
      <w:pPr>
        <w:pStyle w:val="Akapitzlist"/>
        <w:numPr>
          <w:ilvl w:val="1"/>
          <w:numId w:val="1"/>
        </w:numPr>
        <w:spacing w:after="0"/>
        <w:jc w:val="both"/>
        <w:rPr>
          <w:rFonts w:cs="Calibri"/>
          <w:b/>
          <w:bCs/>
        </w:rPr>
      </w:pPr>
      <w:r w:rsidRPr="00753EE9">
        <w:rPr>
          <w:rFonts w:cs="Calibri"/>
          <w:b/>
          <w:bCs/>
        </w:rPr>
        <w:t xml:space="preserve"> Ogólne zasady obmiaru robót</w:t>
      </w:r>
    </w:p>
    <w:p w:rsidR="00753EE9" w:rsidRPr="00753EE9" w:rsidRDefault="00753EE9" w:rsidP="00753EE9">
      <w:pPr>
        <w:spacing w:after="0"/>
        <w:jc w:val="both"/>
        <w:rPr>
          <w:rFonts w:cs="Calibri"/>
          <w:bCs/>
        </w:rPr>
      </w:pPr>
      <w:r w:rsidRPr="00753EE9">
        <w:rPr>
          <w:rFonts w:cs="Calibri"/>
          <w:bCs/>
        </w:rPr>
        <w:t>Ogólne zasady obmiaru robót podano w „Wymaganiach ogólnych”.</w:t>
      </w:r>
    </w:p>
    <w:p w:rsidR="00753EE9" w:rsidRPr="00753EE9" w:rsidRDefault="00753EE9" w:rsidP="00753EE9">
      <w:pPr>
        <w:spacing w:after="0"/>
        <w:jc w:val="both"/>
        <w:rPr>
          <w:rFonts w:cs="Calibri"/>
          <w:bCs/>
        </w:rPr>
      </w:pPr>
      <w:r w:rsidRPr="00753EE9">
        <w:rPr>
          <w:rFonts w:cs="Calibri"/>
          <w:bCs/>
        </w:rPr>
        <w:t>Jednostką obmiarową jest ;</w:t>
      </w:r>
    </w:p>
    <w:p w:rsidR="00753EE9" w:rsidRPr="00753EE9" w:rsidRDefault="00753EE9" w:rsidP="00753EE9">
      <w:pPr>
        <w:spacing w:after="0"/>
        <w:jc w:val="both"/>
        <w:rPr>
          <w:rFonts w:cs="Calibri"/>
          <w:bCs/>
        </w:rPr>
      </w:pPr>
      <w:r w:rsidRPr="00753EE9">
        <w:rPr>
          <w:rFonts w:cs="Calibri"/>
          <w:bCs/>
        </w:rPr>
        <w:t>- jeden metr kwadratowy ułożonej wykładziny</w:t>
      </w:r>
    </w:p>
    <w:p w:rsidR="00753EE9" w:rsidRDefault="00753EE9" w:rsidP="00753EE9">
      <w:pPr>
        <w:spacing w:after="0"/>
        <w:jc w:val="both"/>
        <w:rPr>
          <w:rFonts w:cs="Calibri"/>
          <w:bCs/>
        </w:rPr>
      </w:pPr>
      <w:r w:rsidRPr="00753EE9">
        <w:rPr>
          <w:rFonts w:cs="Calibri"/>
          <w:bCs/>
        </w:rPr>
        <w:t>- jeden metr bieżący zamontowanej listwy przyściennej</w:t>
      </w:r>
    </w:p>
    <w:p w:rsidR="00C80B5D" w:rsidRPr="00753EE9" w:rsidRDefault="00C80B5D" w:rsidP="00753EE9">
      <w:pPr>
        <w:spacing w:after="0"/>
        <w:jc w:val="both"/>
        <w:rPr>
          <w:rFonts w:cs="Calibri"/>
          <w:bCs/>
        </w:rPr>
      </w:pPr>
    </w:p>
    <w:p w:rsidR="00753EE9" w:rsidRPr="00753EE9" w:rsidRDefault="00753EE9" w:rsidP="0097696B">
      <w:pPr>
        <w:pStyle w:val="Akapitzlist"/>
        <w:numPr>
          <w:ilvl w:val="0"/>
          <w:numId w:val="1"/>
        </w:numPr>
        <w:spacing w:after="0"/>
        <w:jc w:val="both"/>
        <w:rPr>
          <w:rFonts w:cs="Calibri"/>
          <w:b/>
          <w:bCs/>
        </w:rPr>
      </w:pPr>
      <w:r w:rsidRPr="00753EE9">
        <w:rPr>
          <w:rFonts w:cs="Calibri"/>
          <w:b/>
          <w:bCs/>
        </w:rPr>
        <w:t xml:space="preserve">ODBIÓR ROBÓT </w:t>
      </w:r>
    </w:p>
    <w:p w:rsidR="00753EE9" w:rsidRPr="00753EE9" w:rsidRDefault="00753EE9" w:rsidP="0097696B">
      <w:pPr>
        <w:pStyle w:val="Akapitzlist"/>
        <w:numPr>
          <w:ilvl w:val="1"/>
          <w:numId w:val="1"/>
        </w:numPr>
        <w:spacing w:after="0"/>
        <w:jc w:val="both"/>
        <w:rPr>
          <w:rFonts w:cs="Calibri"/>
          <w:b/>
          <w:bCs/>
        </w:rPr>
      </w:pPr>
      <w:r w:rsidRPr="00753EE9">
        <w:rPr>
          <w:rFonts w:cs="Calibri"/>
          <w:b/>
          <w:bCs/>
        </w:rPr>
        <w:t xml:space="preserve">Ogólne zasady odbioru robót </w:t>
      </w:r>
    </w:p>
    <w:p w:rsidR="00753EE9" w:rsidRPr="00753EE9" w:rsidRDefault="00753EE9" w:rsidP="00753EE9">
      <w:pPr>
        <w:spacing w:after="0"/>
        <w:jc w:val="both"/>
        <w:rPr>
          <w:rFonts w:cs="Calibri"/>
          <w:bCs/>
        </w:rPr>
      </w:pPr>
      <w:r w:rsidRPr="00753EE9">
        <w:rPr>
          <w:rFonts w:cs="Calibri"/>
          <w:bCs/>
        </w:rPr>
        <w:t>Ogólne zasady odbioru robót podano w „Wymaganiach ogólnych”.</w:t>
      </w:r>
    </w:p>
    <w:p w:rsidR="00753EE9" w:rsidRPr="00753EE9" w:rsidRDefault="00753EE9" w:rsidP="00753EE9">
      <w:pPr>
        <w:spacing w:after="0"/>
        <w:jc w:val="both"/>
        <w:rPr>
          <w:rFonts w:cs="Calibri"/>
          <w:bCs/>
        </w:rPr>
      </w:pPr>
      <w:r w:rsidRPr="00753EE9">
        <w:rPr>
          <w:rFonts w:cs="Calibri"/>
          <w:bCs/>
        </w:rPr>
        <w:t>Odbiór po spełnieniu warunków z punktu 6.</w:t>
      </w:r>
    </w:p>
    <w:p w:rsidR="00753EE9" w:rsidRPr="00753EE9" w:rsidRDefault="00753EE9" w:rsidP="0097696B">
      <w:pPr>
        <w:pStyle w:val="Akapitzlist"/>
        <w:numPr>
          <w:ilvl w:val="1"/>
          <w:numId w:val="1"/>
        </w:numPr>
        <w:spacing w:after="0"/>
        <w:jc w:val="both"/>
        <w:rPr>
          <w:rFonts w:cs="Calibri"/>
          <w:b/>
          <w:bCs/>
        </w:rPr>
      </w:pPr>
      <w:r w:rsidRPr="00753EE9">
        <w:rPr>
          <w:rFonts w:cs="Calibri"/>
          <w:b/>
          <w:bCs/>
        </w:rPr>
        <w:t>Zgodność robót z dokumentacją projektową i specyfikacją techniczną</w:t>
      </w:r>
    </w:p>
    <w:p w:rsidR="00753EE9" w:rsidRPr="00753EE9" w:rsidRDefault="00753EE9" w:rsidP="00753EE9">
      <w:pPr>
        <w:spacing w:after="0"/>
        <w:jc w:val="both"/>
        <w:rPr>
          <w:rFonts w:cs="Calibri"/>
          <w:bCs/>
        </w:rPr>
      </w:pPr>
      <w:r w:rsidRPr="00753EE9">
        <w:rPr>
          <w:rFonts w:cs="Calibri"/>
          <w:bCs/>
        </w:rPr>
        <w:t>Roboty powinny być wykonane zgodnie z dokumentacją projektową i specyfikacją techniczną oraz pisemnymi  poleceniami inspektora nadzoru.</w:t>
      </w:r>
    </w:p>
    <w:p w:rsidR="00753EE9" w:rsidRPr="00753EE9" w:rsidRDefault="00753EE9" w:rsidP="00753EE9">
      <w:pPr>
        <w:spacing w:after="0"/>
        <w:jc w:val="both"/>
        <w:rPr>
          <w:rFonts w:cs="Calibri"/>
          <w:bCs/>
        </w:rPr>
      </w:pPr>
      <w:r w:rsidRPr="00753EE9">
        <w:rPr>
          <w:rFonts w:cs="Calibri"/>
          <w:bCs/>
        </w:rPr>
        <w:t xml:space="preserve">Odbiory należy przeprowadzać dla każdej posadzki w poszczególnych pomieszczeniach osobno. W </w:t>
      </w:r>
      <w:proofErr w:type="spellStart"/>
      <w:r w:rsidRPr="00753EE9">
        <w:rPr>
          <w:rFonts w:cs="Calibri"/>
          <w:bCs/>
        </w:rPr>
        <w:t>protokóle</w:t>
      </w:r>
      <w:proofErr w:type="spellEnd"/>
      <w:r w:rsidRPr="00753EE9">
        <w:rPr>
          <w:rFonts w:cs="Calibri"/>
          <w:bCs/>
        </w:rPr>
        <w:t xml:space="preserve"> należy odnotować fakt wykonania poprawek, określając ich rodzaj i miejsce. Podstawą odbioru robót są badania obejmujące:</w:t>
      </w:r>
    </w:p>
    <w:p w:rsidR="00753EE9" w:rsidRPr="00753EE9" w:rsidRDefault="00753EE9" w:rsidP="0097696B">
      <w:pPr>
        <w:numPr>
          <w:ilvl w:val="0"/>
          <w:numId w:val="8"/>
        </w:numPr>
        <w:spacing w:after="0"/>
        <w:jc w:val="both"/>
        <w:rPr>
          <w:rFonts w:cs="Calibri"/>
          <w:bCs/>
        </w:rPr>
      </w:pPr>
      <w:r w:rsidRPr="00753EE9">
        <w:rPr>
          <w:rFonts w:cs="Calibri"/>
          <w:bCs/>
        </w:rPr>
        <w:t>sprawdzenie materiałów</w:t>
      </w:r>
    </w:p>
    <w:p w:rsidR="00753EE9" w:rsidRPr="00753EE9" w:rsidRDefault="00753EE9" w:rsidP="0097696B">
      <w:pPr>
        <w:numPr>
          <w:ilvl w:val="0"/>
          <w:numId w:val="8"/>
        </w:numPr>
        <w:spacing w:after="0"/>
        <w:jc w:val="both"/>
        <w:rPr>
          <w:rFonts w:cs="Calibri"/>
          <w:bCs/>
        </w:rPr>
      </w:pPr>
      <w:r w:rsidRPr="00753EE9">
        <w:rPr>
          <w:rFonts w:cs="Calibri"/>
          <w:bCs/>
        </w:rPr>
        <w:t>sprawdzenie warunków prowadzenia robót</w:t>
      </w:r>
    </w:p>
    <w:p w:rsidR="00753EE9" w:rsidRPr="00753EE9" w:rsidRDefault="00753EE9" w:rsidP="0097696B">
      <w:pPr>
        <w:numPr>
          <w:ilvl w:val="0"/>
          <w:numId w:val="8"/>
        </w:numPr>
        <w:spacing w:after="0"/>
        <w:jc w:val="both"/>
        <w:rPr>
          <w:rFonts w:cs="Calibri"/>
          <w:bCs/>
        </w:rPr>
      </w:pPr>
      <w:r w:rsidRPr="00753EE9">
        <w:rPr>
          <w:rFonts w:cs="Calibri"/>
          <w:bCs/>
        </w:rPr>
        <w:lastRenderedPageBreak/>
        <w:t xml:space="preserve">sprawdzenie prawidłowości wykonanych robót </w:t>
      </w:r>
    </w:p>
    <w:p w:rsidR="00753EE9" w:rsidRDefault="00753EE9" w:rsidP="00753EE9">
      <w:pPr>
        <w:spacing w:after="0"/>
        <w:jc w:val="both"/>
        <w:rPr>
          <w:rFonts w:cs="Calibri"/>
          <w:b/>
          <w:bCs/>
        </w:rPr>
      </w:pPr>
      <w:r w:rsidRPr="00753EE9">
        <w:rPr>
          <w:rFonts w:cs="Calibri"/>
          <w:b/>
          <w:bCs/>
        </w:rPr>
        <w:t xml:space="preserve">Po odbiorze sporządza się protokół powykonawczy,  który zawiera szczegółowy obmiar robót. W przypadku wystąpienia poprawek w </w:t>
      </w:r>
      <w:proofErr w:type="spellStart"/>
      <w:r w:rsidRPr="00753EE9">
        <w:rPr>
          <w:rFonts w:cs="Calibri"/>
          <w:b/>
          <w:bCs/>
        </w:rPr>
        <w:t>protokóle</w:t>
      </w:r>
      <w:proofErr w:type="spellEnd"/>
      <w:r w:rsidRPr="00753EE9">
        <w:rPr>
          <w:rFonts w:cs="Calibri"/>
          <w:b/>
          <w:bCs/>
        </w:rPr>
        <w:t xml:space="preserve"> należy odnotować ten fakt                            z określeniem terminu ich wykonania.</w:t>
      </w:r>
    </w:p>
    <w:p w:rsidR="00C80B5D" w:rsidRPr="00753EE9" w:rsidRDefault="00C80B5D" w:rsidP="00753EE9">
      <w:pPr>
        <w:spacing w:after="0"/>
        <w:jc w:val="both"/>
        <w:rPr>
          <w:rFonts w:cs="Calibri"/>
          <w:b/>
          <w:bCs/>
        </w:rPr>
      </w:pPr>
    </w:p>
    <w:p w:rsidR="00307154" w:rsidRPr="00C80B5D" w:rsidRDefault="00307154" w:rsidP="0097696B">
      <w:pPr>
        <w:pStyle w:val="Akapitzlist"/>
        <w:numPr>
          <w:ilvl w:val="0"/>
          <w:numId w:val="1"/>
        </w:numPr>
        <w:spacing w:after="0"/>
        <w:jc w:val="both"/>
        <w:rPr>
          <w:rFonts w:cs="Calibri"/>
          <w:b/>
          <w:bCs/>
        </w:rPr>
      </w:pPr>
      <w:r w:rsidRPr="00C80B5D">
        <w:rPr>
          <w:rFonts w:cs="Calibri"/>
          <w:b/>
          <w:bCs/>
        </w:rPr>
        <w:t>Dokumenty odniesienia</w:t>
      </w:r>
    </w:p>
    <w:p w:rsidR="00307154" w:rsidRPr="005E7EE0" w:rsidRDefault="00307154" w:rsidP="00307154">
      <w:pPr>
        <w:spacing w:after="0"/>
        <w:jc w:val="both"/>
        <w:rPr>
          <w:rFonts w:cs="Calibri"/>
          <w:bCs/>
        </w:rPr>
      </w:pPr>
      <w:r w:rsidRPr="005E7EE0">
        <w:rPr>
          <w:rFonts w:cs="Calibri"/>
          <w:bCs/>
        </w:rPr>
        <w:t>Dokumentacją odniesienia jest:</w:t>
      </w:r>
    </w:p>
    <w:p w:rsidR="00307154" w:rsidRPr="005E7EE0" w:rsidRDefault="00307154" w:rsidP="0097696B">
      <w:pPr>
        <w:numPr>
          <w:ilvl w:val="0"/>
          <w:numId w:val="2"/>
        </w:numPr>
        <w:spacing w:after="0"/>
        <w:jc w:val="both"/>
        <w:rPr>
          <w:rFonts w:cs="Calibri"/>
          <w:bCs/>
        </w:rPr>
      </w:pPr>
      <w:r w:rsidRPr="005E7EE0">
        <w:rPr>
          <w:rFonts w:cs="Calibri"/>
          <w:bCs/>
        </w:rPr>
        <w:t>Specyfikacja Istotnych Warunków Zamówienia dla przedmiotowego zadania,</w:t>
      </w:r>
    </w:p>
    <w:p w:rsidR="00307154" w:rsidRPr="005E7EE0" w:rsidRDefault="00307154" w:rsidP="0097696B">
      <w:pPr>
        <w:numPr>
          <w:ilvl w:val="0"/>
          <w:numId w:val="2"/>
        </w:numPr>
        <w:spacing w:after="0"/>
        <w:jc w:val="both"/>
        <w:rPr>
          <w:rFonts w:cs="Calibri"/>
          <w:bCs/>
        </w:rPr>
      </w:pPr>
      <w:r w:rsidRPr="005E7EE0">
        <w:rPr>
          <w:rFonts w:cs="Calibri"/>
          <w:bCs/>
        </w:rPr>
        <w:t>umowa zawarta pomiędzy Wykonawca a Zamawiającym wraz z harmonogramem robót</w:t>
      </w:r>
    </w:p>
    <w:p w:rsidR="00307154" w:rsidRPr="005E7EE0" w:rsidRDefault="00307154" w:rsidP="0097696B">
      <w:pPr>
        <w:numPr>
          <w:ilvl w:val="0"/>
          <w:numId w:val="2"/>
        </w:numPr>
        <w:spacing w:after="0"/>
        <w:jc w:val="both"/>
        <w:rPr>
          <w:rFonts w:cs="Calibri"/>
          <w:bCs/>
        </w:rPr>
      </w:pPr>
      <w:r w:rsidRPr="005E7EE0">
        <w:rPr>
          <w:rFonts w:cs="Calibri"/>
          <w:bCs/>
        </w:rPr>
        <w:t>zatwierdzona przez Zamawiającego dokumentacja wykonawcza ww. zadania</w:t>
      </w:r>
    </w:p>
    <w:p w:rsidR="00307154" w:rsidRPr="005E7EE0" w:rsidRDefault="00307154" w:rsidP="0097696B">
      <w:pPr>
        <w:numPr>
          <w:ilvl w:val="0"/>
          <w:numId w:val="2"/>
        </w:numPr>
        <w:spacing w:after="0"/>
        <w:jc w:val="both"/>
        <w:rPr>
          <w:rFonts w:cs="Calibri"/>
          <w:bCs/>
        </w:rPr>
      </w:pPr>
      <w:r w:rsidRPr="005E7EE0">
        <w:rPr>
          <w:rFonts w:cs="Calibri"/>
          <w:bCs/>
        </w:rPr>
        <w:t>normy</w:t>
      </w:r>
    </w:p>
    <w:p w:rsidR="00307154" w:rsidRPr="005E7EE0" w:rsidRDefault="00307154" w:rsidP="0097696B">
      <w:pPr>
        <w:numPr>
          <w:ilvl w:val="0"/>
          <w:numId w:val="2"/>
        </w:numPr>
        <w:spacing w:after="0"/>
        <w:jc w:val="both"/>
        <w:rPr>
          <w:rFonts w:cs="Calibri"/>
          <w:bCs/>
        </w:rPr>
      </w:pPr>
      <w:r w:rsidRPr="005E7EE0">
        <w:rPr>
          <w:rFonts w:cs="Calibri"/>
          <w:bCs/>
        </w:rPr>
        <w:t>aprobaty techniczne</w:t>
      </w:r>
    </w:p>
    <w:p w:rsidR="00307154" w:rsidRPr="005E7EE0" w:rsidRDefault="00307154" w:rsidP="0097696B">
      <w:pPr>
        <w:numPr>
          <w:ilvl w:val="0"/>
          <w:numId w:val="2"/>
        </w:numPr>
        <w:spacing w:after="0"/>
        <w:jc w:val="both"/>
        <w:rPr>
          <w:rFonts w:cs="Calibri"/>
          <w:bCs/>
        </w:rPr>
      </w:pPr>
      <w:r w:rsidRPr="005E7EE0">
        <w:rPr>
          <w:rFonts w:cs="Calibri"/>
          <w:bCs/>
        </w:rPr>
        <w:t>inne dokumenty i ustalenia techniczne prowadzone w trakcie trwania inwestycji.</w:t>
      </w:r>
    </w:p>
    <w:p w:rsidR="00C13037" w:rsidRPr="005E7EE0" w:rsidRDefault="00C13037" w:rsidP="00C13037">
      <w:pPr>
        <w:spacing w:after="0"/>
        <w:jc w:val="both"/>
        <w:rPr>
          <w:rFonts w:cs="Calibri"/>
          <w:bCs/>
          <w:i/>
        </w:rPr>
      </w:pPr>
      <w:r w:rsidRPr="005E7EE0">
        <w:rPr>
          <w:rFonts w:cs="Calibri"/>
          <w:bCs/>
          <w:i/>
        </w:rPr>
        <w:t>Najważniejsze normy</w:t>
      </w:r>
      <w:r>
        <w:rPr>
          <w:rFonts w:cs="Calibri"/>
          <w:bCs/>
          <w:i/>
        </w:rPr>
        <w:t xml:space="preserve"> i dokumenty</w:t>
      </w:r>
      <w:r w:rsidRPr="005E7EE0">
        <w:rPr>
          <w:rFonts w:cs="Calibri"/>
          <w:bCs/>
          <w:i/>
        </w:rPr>
        <w:t>:</w:t>
      </w:r>
    </w:p>
    <w:p w:rsidR="00BE6386" w:rsidRPr="00BE6386" w:rsidRDefault="00BE6386" w:rsidP="00BE6386">
      <w:pPr>
        <w:spacing w:after="0"/>
        <w:jc w:val="both"/>
        <w:rPr>
          <w:rFonts w:cs="Calibri"/>
          <w:bCs/>
        </w:rPr>
      </w:pPr>
      <w:r w:rsidRPr="00BE6386">
        <w:rPr>
          <w:rFonts w:cs="Calibri"/>
          <w:bCs/>
        </w:rPr>
        <w:t>PN-EN 14411:2005 Płytki i płyty ceramiczne. Definicje, klasyfikacja, charakterystyki i znakowanie.</w:t>
      </w:r>
    </w:p>
    <w:p w:rsidR="00BE6386" w:rsidRPr="00BE6386" w:rsidRDefault="00BE6386" w:rsidP="00BE6386">
      <w:pPr>
        <w:spacing w:after="0"/>
        <w:jc w:val="both"/>
        <w:rPr>
          <w:rFonts w:cs="Calibri"/>
          <w:bCs/>
        </w:rPr>
      </w:pPr>
      <w:r w:rsidRPr="00BE6386">
        <w:rPr>
          <w:rFonts w:cs="Calibri"/>
          <w:bCs/>
        </w:rPr>
        <w:t>PN-EN ISO 10 545-1: 1999 Płytki i płyty ceramiczne. Pobieranie próbek i warunki odbioru.</w:t>
      </w:r>
    </w:p>
    <w:p w:rsidR="00BE6386" w:rsidRPr="00BE6386" w:rsidRDefault="00BE6386" w:rsidP="00BE6386">
      <w:pPr>
        <w:spacing w:after="0"/>
        <w:jc w:val="both"/>
        <w:rPr>
          <w:rFonts w:cs="Calibri"/>
          <w:bCs/>
        </w:rPr>
      </w:pPr>
      <w:r w:rsidRPr="00BE6386">
        <w:rPr>
          <w:rFonts w:cs="Calibri"/>
          <w:bCs/>
        </w:rPr>
        <w:t>PN-EN ISO 10 545-2:1999 Płytki i płyty ceramiczne. Oznaczanie wymiarów i sprawdzanie jakości powierzchni.</w:t>
      </w:r>
    </w:p>
    <w:p w:rsidR="00BE6386" w:rsidRPr="00BE6386" w:rsidRDefault="00BE6386" w:rsidP="00BE6386">
      <w:pPr>
        <w:spacing w:after="0"/>
        <w:jc w:val="both"/>
        <w:rPr>
          <w:rFonts w:cs="Calibri"/>
          <w:bCs/>
        </w:rPr>
      </w:pPr>
      <w:r w:rsidRPr="00BE6386">
        <w:rPr>
          <w:rFonts w:cs="Calibri"/>
          <w:bCs/>
        </w:rPr>
        <w:t>PN-EN ISO 10 545-3:1999 Płytki i płyty ceramiczne. Oznaczanie nasiąkliwości wodnej, porowatości otwartej, gęstości względnej pozornej oraz gęstości całkowitej.</w:t>
      </w:r>
    </w:p>
    <w:p w:rsidR="00BE6386" w:rsidRPr="00BE6386" w:rsidRDefault="00BE6386" w:rsidP="00BE6386">
      <w:pPr>
        <w:spacing w:after="0"/>
        <w:jc w:val="both"/>
        <w:rPr>
          <w:rFonts w:cs="Calibri"/>
          <w:bCs/>
        </w:rPr>
      </w:pPr>
      <w:r w:rsidRPr="00BE6386">
        <w:rPr>
          <w:rFonts w:cs="Calibri"/>
          <w:bCs/>
        </w:rPr>
        <w:t>PN-EN ISO 10 545-4:1999 Płytki i płyty ceramiczne. Oznaczanie wytrzymałości na zginanie i siły łamiącej</w:t>
      </w:r>
    </w:p>
    <w:p w:rsidR="00BE6386" w:rsidRPr="00BE6386" w:rsidRDefault="00BE6386" w:rsidP="00BE6386">
      <w:pPr>
        <w:spacing w:after="0"/>
        <w:jc w:val="both"/>
        <w:rPr>
          <w:rFonts w:cs="Calibri"/>
          <w:bCs/>
        </w:rPr>
      </w:pPr>
      <w:r w:rsidRPr="00BE6386">
        <w:rPr>
          <w:rFonts w:cs="Calibri"/>
          <w:bCs/>
        </w:rPr>
        <w:t>PN-EN ISO 10 545-5:1999 Płytki i płyty ceramiczne. Oznaczanie odporności na uderzenie metodą pomiaru współczynnika odbicia.</w:t>
      </w:r>
    </w:p>
    <w:p w:rsidR="00BE6386" w:rsidRPr="00BE6386" w:rsidRDefault="00BE6386" w:rsidP="00BE6386">
      <w:pPr>
        <w:spacing w:after="0"/>
        <w:jc w:val="both"/>
        <w:rPr>
          <w:rFonts w:cs="Calibri"/>
          <w:bCs/>
        </w:rPr>
      </w:pPr>
      <w:r w:rsidRPr="00BE6386">
        <w:rPr>
          <w:rFonts w:cs="Calibri"/>
          <w:bCs/>
        </w:rPr>
        <w:t>PN-EN ISO 10 545-6:1999 Płytki i płyty ceramiczne. Oznaczanie odporności na wgłębne ścieranie płytek nieszkliwionych.</w:t>
      </w:r>
    </w:p>
    <w:p w:rsidR="00BE6386" w:rsidRPr="00BE6386" w:rsidRDefault="00BE6386" w:rsidP="00BE6386">
      <w:pPr>
        <w:spacing w:after="0"/>
        <w:jc w:val="both"/>
        <w:rPr>
          <w:rFonts w:cs="Calibri"/>
          <w:bCs/>
        </w:rPr>
      </w:pPr>
      <w:r w:rsidRPr="00BE6386">
        <w:rPr>
          <w:rFonts w:cs="Calibri"/>
          <w:bCs/>
        </w:rPr>
        <w:t>PN-EN ISO 10 545-7:2000 Płytki i płyty ceramiczne. Oznaczanie odporności na ścieranie powierzchni płytek szkliwionych.</w:t>
      </w:r>
    </w:p>
    <w:p w:rsidR="00BE6386" w:rsidRPr="00BE6386" w:rsidRDefault="00BE6386" w:rsidP="00BE6386">
      <w:pPr>
        <w:spacing w:after="0"/>
        <w:jc w:val="both"/>
        <w:rPr>
          <w:rFonts w:cs="Calibri"/>
          <w:bCs/>
        </w:rPr>
      </w:pPr>
      <w:r w:rsidRPr="00BE6386">
        <w:rPr>
          <w:rFonts w:cs="Calibri"/>
          <w:bCs/>
        </w:rPr>
        <w:t xml:space="preserve">PN-EN ISO 10 545-8:1998 Płytki i płyty ceramiczne. Oznaczanie cieplnej rozszerzalności liniowej. </w:t>
      </w:r>
    </w:p>
    <w:p w:rsidR="00BE6386" w:rsidRPr="00BE6386" w:rsidRDefault="00BE6386" w:rsidP="00BE6386">
      <w:pPr>
        <w:spacing w:after="0"/>
        <w:jc w:val="both"/>
        <w:rPr>
          <w:rFonts w:cs="Calibri"/>
          <w:bCs/>
        </w:rPr>
      </w:pPr>
      <w:r w:rsidRPr="00BE6386">
        <w:rPr>
          <w:rFonts w:cs="Calibri"/>
          <w:bCs/>
        </w:rPr>
        <w:t xml:space="preserve">PN-EN ISO 10 545-9:1998 Płytki i płyty ceramiczne. Oznaczanie odporności na szok termiczny. </w:t>
      </w:r>
    </w:p>
    <w:p w:rsidR="00BE6386" w:rsidRPr="00BE6386" w:rsidRDefault="00BE6386" w:rsidP="00BE6386">
      <w:pPr>
        <w:spacing w:after="0"/>
        <w:jc w:val="both"/>
        <w:rPr>
          <w:rFonts w:cs="Calibri"/>
          <w:bCs/>
        </w:rPr>
      </w:pPr>
      <w:r w:rsidRPr="00BE6386">
        <w:rPr>
          <w:rFonts w:cs="Calibri"/>
          <w:bCs/>
        </w:rPr>
        <w:t xml:space="preserve">PN-EN ISO 10 545-10:1999 Płytki i płyty ceramiczne. Oznaczanie rozszerzalności wodnej. </w:t>
      </w:r>
    </w:p>
    <w:p w:rsidR="00BE6386" w:rsidRPr="00BE6386" w:rsidRDefault="00BE6386" w:rsidP="00BE6386">
      <w:pPr>
        <w:spacing w:after="0"/>
        <w:jc w:val="both"/>
        <w:rPr>
          <w:rFonts w:cs="Calibri"/>
          <w:bCs/>
        </w:rPr>
      </w:pPr>
      <w:r w:rsidRPr="00BE6386">
        <w:rPr>
          <w:rFonts w:cs="Calibri"/>
          <w:bCs/>
        </w:rPr>
        <w:t xml:space="preserve">PN-EN ISO 10 545-11:1998 Płytki i płyty ceramiczne. Oznaczanie odporności na pęknięcia włoskowate płytek szkliwionych. </w:t>
      </w:r>
    </w:p>
    <w:p w:rsidR="00BE6386" w:rsidRPr="00BE6386" w:rsidRDefault="00BE6386" w:rsidP="00BE6386">
      <w:pPr>
        <w:spacing w:after="0"/>
        <w:jc w:val="both"/>
        <w:rPr>
          <w:rFonts w:cs="Calibri"/>
          <w:bCs/>
        </w:rPr>
      </w:pPr>
      <w:r w:rsidRPr="00BE6386">
        <w:rPr>
          <w:rFonts w:cs="Calibri"/>
          <w:bCs/>
        </w:rPr>
        <w:t xml:space="preserve">PN-EN ISO 10 545-12:1999 Płytki i płyty ceramiczne. Oznaczanie mrozoodporności. </w:t>
      </w:r>
    </w:p>
    <w:p w:rsidR="00BE6386" w:rsidRPr="00BE6386" w:rsidRDefault="00BE6386" w:rsidP="00BE6386">
      <w:pPr>
        <w:spacing w:after="0"/>
        <w:jc w:val="both"/>
        <w:rPr>
          <w:rFonts w:cs="Calibri"/>
          <w:bCs/>
        </w:rPr>
      </w:pPr>
      <w:r w:rsidRPr="00BE6386">
        <w:rPr>
          <w:rFonts w:cs="Calibri"/>
          <w:bCs/>
        </w:rPr>
        <w:t xml:space="preserve">PN-EN ISO 10 545-13:1999 Płytki i płyty ceramiczne. Oznaczanie odporności chemicznej. </w:t>
      </w:r>
    </w:p>
    <w:p w:rsidR="00BE6386" w:rsidRPr="00BE6386" w:rsidRDefault="00BE6386" w:rsidP="00BE6386">
      <w:pPr>
        <w:spacing w:after="0"/>
        <w:jc w:val="both"/>
        <w:rPr>
          <w:rFonts w:cs="Calibri"/>
          <w:bCs/>
        </w:rPr>
      </w:pPr>
      <w:r w:rsidRPr="00BE6386">
        <w:rPr>
          <w:rFonts w:cs="Calibri"/>
          <w:bCs/>
        </w:rPr>
        <w:t xml:space="preserve">PN-EN ISO 10 545-14:1999 Płytki i płyty ceramiczne. Oznaczanie odporności na plamienie. </w:t>
      </w:r>
    </w:p>
    <w:p w:rsidR="00BE6386" w:rsidRPr="00BE6386" w:rsidRDefault="00BE6386" w:rsidP="00BE6386">
      <w:pPr>
        <w:spacing w:after="0"/>
        <w:jc w:val="both"/>
        <w:rPr>
          <w:rFonts w:cs="Calibri"/>
          <w:bCs/>
        </w:rPr>
      </w:pPr>
      <w:r w:rsidRPr="00BE6386">
        <w:rPr>
          <w:rFonts w:cs="Calibri"/>
          <w:bCs/>
        </w:rPr>
        <w:t xml:space="preserve">PN-EN ISO 10 545-15:1999 Płytki i płyty ceramiczne. Oznaczanie uwalnianego ołowiu i kadmu z płytek szkliwionych. </w:t>
      </w:r>
    </w:p>
    <w:p w:rsidR="00BE6386" w:rsidRPr="00BE6386" w:rsidRDefault="00BE6386" w:rsidP="00BE6386">
      <w:pPr>
        <w:spacing w:after="0"/>
        <w:jc w:val="both"/>
        <w:rPr>
          <w:rFonts w:cs="Calibri"/>
          <w:bCs/>
        </w:rPr>
      </w:pPr>
      <w:r w:rsidRPr="00BE6386">
        <w:rPr>
          <w:rFonts w:cs="Calibri"/>
          <w:bCs/>
        </w:rPr>
        <w:t xml:space="preserve">PN-EN ISO 10 545-16:2001 Płytki i płyty ceramiczne. Oznaczanie małych różnic barwy. </w:t>
      </w:r>
    </w:p>
    <w:p w:rsidR="00BE6386" w:rsidRPr="00BE6386" w:rsidRDefault="00BE6386" w:rsidP="00BE6386">
      <w:pPr>
        <w:spacing w:after="0"/>
        <w:jc w:val="both"/>
        <w:rPr>
          <w:rFonts w:cs="Calibri"/>
          <w:bCs/>
        </w:rPr>
      </w:pPr>
      <w:r w:rsidRPr="00BE6386">
        <w:rPr>
          <w:rFonts w:cs="Calibri"/>
          <w:bCs/>
        </w:rPr>
        <w:t>PN-EN 101:1994 Płytki i płyty ceramiczne. Oznaczanie twardości powierzchniowej wg skali Mohsa</w:t>
      </w:r>
    </w:p>
    <w:p w:rsidR="00BE6386" w:rsidRPr="00BE6386" w:rsidRDefault="00BE6386" w:rsidP="00BE6386">
      <w:pPr>
        <w:spacing w:after="0"/>
        <w:jc w:val="both"/>
        <w:rPr>
          <w:rFonts w:cs="Calibri"/>
          <w:bCs/>
        </w:rPr>
      </w:pPr>
      <w:r w:rsidRPr="00BE6386">
        <w:rPr>
          <w:rFonts w:cs="Calibri"/>
          <w:bCs/>
        </w:rPr>
        <w:t>PN-75/B-10121 Okładziny z płytek ściennych ceramicznych szkliwionych. Wymagania i badania przy odbiorze.</w:t>
      </w:r>
    </w:p>
    <w:p w:rsidR="00BE6386" w:rsidRPr="00BE6386" w:rsidRDefault="00BE6386" w:rsidP="00BE6386">
      <w:pPr>
        <w:spacing w:after="0"/>
        <w:jc w:val="both"/>
        <w:rPr>
          <w:rFonts w:cs="Calibri"/>
          <w:bCs/>
        </w:rPr>
      </w:pPr>
      <w:r w:rsidRPr="00BE6386">
        <w:rPr>
          <w:rFonts w:cs="Calibri"/>
          <w:bCs/>
        </w:rPr>
        <w:t xml:space="preserve">PN-63/B-10145 Posadzki z płytek kamionkowych (terakotowych), klinkierowych i lastrykowych. Wymagania i badania przy odbiorze </w:t>
      </w:r>
    </w:p>
    <w:p w:rsidR="00BE6386" w:rsidRPr="00BE6386" w:rsidRDefault="00BE6386" w:rsidP="00BE6386">
      <w:pPr>
        <w:spacing w:after="0"/>
        <w:jc w:val="both"/>
        <w:rPr>
          <w:rFonts w:cs="Calibri"/>
          <w:bCs/>
        </w:rPr>
      </w:pPr>
      <w:r w:rsidRPr="00BE6386">
        <w:rPr>
          <w:rFonts w:cs="Calibri"/>
          <w:bCs/>
        </w:rPr>
        <w:t>PN-68/B-10156 Posadzki chemoodporne z płytek i cegieł ceramicznych. Wymagania i badania przy odbiorze</w:t>
      </w:r>
    </w:p>
    <w:p w:rsidR="00BE6386" w:rsidRPr="00BE6386" w:rsidRDefault="00BE6386" w:rsidP="00BE6386">
      <w:pPr>
        <w:spacing w:after="0"/>
        <w:jc w:val="both"/>
        <w:rPr>
          <w:rFonts w:cs="Calibri"/>
          <w:bCs/>
        </w:rPr>
      </w:pPr>
      <w:r>
        <w:rPr>
          <w:rFonts w:cs="Calibri"/>
          <w:bCs/>
        </w:rPr>
        <w:lastRenderedPageBreak/>
        <w:t>PN-B-06251 Roboty betonowe i ż</w:t>
      </w:r>
      <w:r w:rsidRPr="00BE6386">
        <w:rPr>
          <w:rFonts w:cs="Calibri"/>
          <w:bCs/>
        </w:rPr>
        <w:t xml:space="preserve">elbetowe. Wymagania techniczne. </w:t>
      </w:r>
    </w:p>
    <w:p w:rsidR="00BE6386" w:rsidRPr="00BE6386" w:rsidRDefault="00BE6386" w:rsidP="00BE6386">
      <w:pPr>
        <w:spacing w:after="0"/>
        <w:jc w:val="both"/>
        <w:rPr>
          <w:rFonts w:cs="Calibri"/>
          <w:bCs/>
        </w:rPr>
      </w:pPr>
      <w:r w:rsidRPr="00BE6386">
        <w:rPr>
          <w:rFonts w:cs="Calibri"/>
          <w:bCs/>
        </w:rPr>
        <w:t xml:space="preserve">PN-B-06256 Beton odporny na ścieranie. </w:t>
      </w:r>
    </w:p>
    <w:p w:rsidR="00BE6386" w:rsidRPr="00BE6386" w:rsidRDefault="00BE6386" w:rsidP="00BE6386">
      <w:pPr>
        <w:spacing w:after="0"/>
        <w:jc w:val="both"/>
        <w:rPr>
          <w:rFonts w:cs="Calibri"/>
          <w:bCs/>
        </w:rPr>
      </w:pPr>
      <w:r w:rsidRPr="00BE6386">
        <w:rPr>
          <w:rFonts w:cs="Calibri"/>
          <w:bCs/>
        </w:rPr>
        <w:t xml:space="preserve">PN-B-06250 Beton zwykły. </w:t>
      </w:r>
    </w:p>
    <w:p w:rsidR="00BE6386" w:rsidRPr="00BE6386" w:rsidRDefault="00BE6386" w:rsidP="00BE6386">
      <w:pPr>
        <w:spacing w:after="0"/>
        <w:jc w:val="both"/>
        <w:rPr>
          <w:rFonts w:cs="Calibri"/>
          <w:bCs/>
        </w:rPr>
      </w:pPr>
      <w:r w:rsidRPr="00BE6386">
        <w:rPr>
          <w:rFonts w:cs="Calibri"/>
          <w:bCs/>
        </w:rPr>
        <w:t xml:space="preserve">PN-B-32250 Materiały budowlane. Woda do betonów i zapraw </w:t>
      </w:r>
    </w:p>
    <w:p w:rsidR="00BE6386" w:rsidRPr="00BE6386" w:rsidRDefault="00BE6386" w:rsidP="00BE6386">
      <w:pPr>
        <w:spacing w:after="0"/>
        <w:jc w:val="both"/>
        <w:rPr>
          <w:rFonts w:cs="Calibri"/>
          <w:bCs/>
        </w:rPr>
      </w:pPr>
      <w:r w:rsidRPr="00BE6386">
        <w:rPr>
          <w:rFonts w:cs="Calibri"/>
          <w:bCs/>
        </w:rPr>
        <w:t xml:space="preserve">PN-B-06262 Metoda </w:t>
      </w:r>
      <w:proofErr w:type="spellStart"/>
      <w:r w:rsidRPr="00BE6386">
        <w:rPr>
          <w:rFonts w:cs="Calibri"/>
          <w:bCs/>
        </w:rPr>
        <w:t>sklerometryczna</w:t>
      </w:r>
      <w:proofErr w:type="spellEnd"/>
      <w:r w:rsidRPr="00BE6386">
        <w:rPr>
          <w:rFonts w:cs="Calibri"/>
          <w:bCs/>
        </w:rPr>
        <w:t xml:space="preserve"> badania wytrzymałości betonu na ściskanie za  pomocą młotka Schmidta typu N </w:t>
      </w:r>
    </w:p>
    <w:p w:rsidR="00BE6386" w:rsidRPr="00BE6386" w:rsidRDefault="00BE6386" w:rsidP="00BE6386">
      <w:pPr>
        <w:spacing w:after="0"/>
        <w:jc w:val="both"/>
        <w:rPr>
          <w:rFonts w:cs="Calibri"/>
          <w:bCs/>
        </w:rPr>
      </w:pPr>
      <w:r w:rsidRPr="00BE6386">
        <w:rPr>
          <w:rFonts w:cs="Calibri"/>
          <w:bCs/>
        </w:rPr>
        <w:t xml:space="preserve">PN-B-06261 Nieniszczące badania konstrukcji z betonu. Metoda ultradźwiękowa  badania wytrzymałości betonu na ściskanie </w:t>
      </w:r>
    </w:p>
    <w:p w:rsidR="00BE6386" w:rsidRDefault="00BE6386" w:rsidP="00BE6386">
      <w:pPr>
        <w:spacing w:after="0"/>
        <w:jc w:val="both"/>
        <w:rPr>
          <w:rFonts w:cs="Calibri"/>
          <w:bCs/>
        </w:rPr>
      </w:pPr>
      <w:r w:rsidRPr="00BE6386">
        <w:rPr>
          <w:rFonts w:cs="Calibri"/>
          <w:bCs/>
        </w:rPr>
        <w:t xml:space="preserve">BN-73/6736-01 Beton zwykły. Metody badań. Szybka ocena wytrzymałości na ściskanie </w:t>
      </w:r>
    </w:p>
    <w:p w:rsidR="009F05C7" w:rsidRPr="009F05C7" w:rsidRDefault="009F05C7" w:rsidP="009F05C7">
      <w:pPr>
        <w:spacing w:after="0"/>
        <w:jc w:val="both"/>
        <w:rPr>
          <w:rFonts w:cs="Calibri"/>
          <w:bCs/>
        </w:rPr>
      </w:pPr>
      <w:r w:rsidRPr="009F05C7">
        <w:rPr>
          <w:rFonts w:cs="Calibri"/>
          <w:bCs/>
        </w:rPr>
        <w:t>PN - EN 13813:2003 Podkłady podłogowe oraz materiały do ich wykonywania.</w:t>
      </w:r>
      <w:r>
        <w:rPr>
          <w:rFonts w:cs="Calibri"/>
          <w:bCs/>
        </w:rPr>
        <w:t xml:space="preserve"> </w:t>
      </w:r>
      <w:r w:rsidRPr="009F05C7">
        <w:rPr>
          <w:rFonts w:cs="Calibri"/>
          <w:bCs/>
        </w:rPr>
        <w:t>Terminologia.</w:t>
      </w:r>
    </w:p>
    <w:p w:rsidR="009F05C7" w:rsidRPr="009F05C7" w:rsidRDefault="009F05C7" w:rsidP="009F05C7">
      <w:pPr>
        <w:spacing w:after="0"/>
        <w:jc w:val="both"/>
        <w:rPr>
          <w:rFonts w:cs="Calibri"/>
          <w:bCs/>
        </w:rPr>
      </w:pPr>
      <w:r w:rsidRPr="009F05C7">
        <w:rPr>
          <w:rFonts w:cs="Calibri"/>
          <w:bCs/>
        </w:rPr>
        <w:t>PN - EN 1307:2001 Włókiennicze pokrycia podłogowe. Klasyfikacja dywanów z okrywą.</w:t>
      </w:r>
    </w:p>
    <w:p w:rsidR="009F05C7" w:rsidRPr="009F05C7" w:rsidRDefault="009F05C7" w:rsidP="009F05C7">
      <w:pPr>
        <w:spacing w:after="0"/>
        <w:jc w:val="both"/>
        <w:rPr>
          <w:rFonts w:cs="Calibri"/>
          <w:bCs/>
        </w:rPr>
      </w:pPr>
      <w:r w:rsidRPr="009F05C7">
        <w:rPr>
          <w:rFonts w:cs="Calibri"/>
          <w:bCs/>
        </w:rPr>
        <w:t>PN-B-02854 Ochrona przeciwpożarowa budynków. Metoda badania</w:t>
      </w:r>
      <w:r>
        <w:rPr>
          <w:rFonts w:cs="Calibri"/>
          <w:bCs/>
        </w:rPr>
        <w:t xml:space="preserve"> </w:t>
      </w:r>
      <w:r w:rsidRPr="009F05C7">
        <w:rPr>
          <w:rFonts w:cs="Calibri"/>
          <w:bCs/>
        </w:rPr>
        <w:t>rozprzestrzeniania płomieni po posadzkach podłogowych.</w:t>
      </w:r>
    </w:p>
    <w:p w:rsidR="009F05C7" w:rsidRPr="009F05C7" w:rsidRDefault="009F05C7" w:rsidP="009F05C7">
      <w:pPr>
        <w:spacing w:after="0"/>
        <w:jc w:val="both"/>
        <w:rPr>
          <w:rFonts w:cs="Calibri"/>
          <w:bCs/>
        </w:rPr>
      </w:pPr>
      <w:r w:rsidRPr="009F05C7">
        <w:rPr>
          <w:rFonts w:cs="Calibri"/>
          <w:bCs/>
        </w:rPr>
        <w:t>PN-EN ISO 11654:1999 Akustyka. Wyroby dźwiękochłonne używane w budownictwie.</w:t>
      </w:r>
      <w:r>
        <w:rPr>
          <w:rFonts w:cs="Calibri"/>
          <w:bCs/>
        </w:rPr>
        <w:t xml:space="preserve"> </w:t>
      </w:r>
      <w:r w:rsidRPr="009F05C7">
        <w:rPr>
          <w:rFonts w:cs="Calibri"/>
          <w:bCs/>
        </w:rPr>
        <w:t>Wskaźnik pochłaniania dźwięku.</w:t>
      </w:r>
    </w:p>
    <w:p w:rsidR="009F05C7" w:rsidRDefault="009F05C7" w:rsidP="009F05C7">
      <w:pPr>
        <w:spacing w:after="0"/>
        <w:jc w:val="both"/>
        <w:rPr>
          <w:rFonts w:cs="Calibri"/>
          <w:bCs/>
        </w:rPr>
      </w:pPr>
      <w:r w:rsidRPr="009F05C7">
        <w:rPr>
          <w:rFonts w:cs="Calibri"/>
          <w:bCs/>
        </w:rPr>
        <w:t>PN –ISO 9052-1:1994/Ap1:1999 Akustyka. Określenie sztywności dynamicznej. Materiały</w:t>
      </w:r>
      <w:r>
        <w:rPr>
          <w:rFonts w:cs="Calibri"/>
          <w:bCs/>
        </w:rPr>
        <w:t xml:space="preserve"> </w:t>
      </w:r>
      <w:r w:rsidRPr="009F05C7">
        <w:rPr>
          <w:rFonts w:cs="Calibri"/>
          <w:bCs/>
        </w:rPr>
        <w:t>stosowane w pływających podłogach w budynkach mieszkalnych.</w:t>
      </w:r>
    </w:p>
    <w:p w:rsidR="00BE6386" w:rsidRDefault="00BE6386" w:rsidP="00BE6386">
      <w:pPr>
        <w:spacing w:after="0"/>
        <w:jc w:val="both"/>
        <w:rPr>
          <w:rFonts w:cs="Calibri"/>
          <w:bCs/>
        </w:rPr>
      </w:pPr>
      <w:r w:rsidRPr="00BE6386">
        <w:rPr>
          <w:rFonts w:cs="Calibri"/>
          <w:bCs/>
        </w:rPr>
        <w:t>-świadectwa dopuszczenia ITB, atesty PZH dla poszczególnych wyrobów</w:t>
      </w:r>
    </w:p>
    <w:p w:rsidR="00E35FC6" w:rsidRDefault="00E35FC6" w:rsidP="00E35FC6">
      <w:pPr>
        <w:spacing w:after="0"/>
        <w:jc w:val="both"/>
        <w:rPr>
          <w:rFonts w:cs="Calibri"/>
          <w:bCs/>
        </w:rPr>
      </w:pPr>
    </w:p>
    <w:p w:rsidR="00C13037" w:rsidRPr="00307154" w:rsidRDefault="00C13037" w:rsidP="00C13037">
      <w:pPr>
        <w:spacing w:after="0"/>
        <w:jc w:val="both"/>
        <w:rPr>
          <w:rFonts w:cs="Calibri"/>
          <w:bCs/>
        </w:rPr>
      </w:pPr>
      <w:r w:rsidRPr="00307154">
        <w:rPr>
          <w:rFonts w:cs="Calibri"/>
          <w:bCs/>
        </w:rPr>
        <w:t>Nie wymienienie tytułu jakiejkolwiek dziedziny, grupy, podgrupy czy normy nie zwalnia Wykonawcy od obowiązku stosowania wymogów określonych prawem polskim.</w:t>
      </w:r>
    </w:p>
    <w:p w:rsidR="00C13037" w:rsidRPr="00307154" w:rsidRDefault="00C13037" w:rsidP="00C13037">
      <w:pPr>
        <w:spacing w:after="0"/>
        <w:jc w:val="both"/>
        <w:rPr>
          <w:rFonts w:cs="Calibri"/>
          <w:bCs/>
        </w:rPr>
      </w:pPr>
      <w:r w:rsidRPr="00307154">
        <w:rPr>
          <w:rFonts w:cs="Calibri"/>
          <w:bCs/>
        </w:rPr>
        <w:t>Wykonawca będzie przestrzegał praw autorskich i patentowych. Jest zobowiązany do odpowiedzialności za spełnienie wszystkich wymagań prawnych w odniesieniu do używanych opatentowanych urządzeń lub metod.</w:t>
      </w:r>
    </w:p>
    <w:p w:rsidR="0054386D" w:rsidRDefault="0054386D" w:rsidP="00AC274D">
      <w:pPr>
        <w:spacing w:after="0"/>
        <w:jc w:val="both"/>
        <w:rPr>
          <w:rFonts w:cs="Calibri"/>
          <w:bCs/>
        </w:rPr>
      </w:pPr>
    </w:p>
    <w:sectPr w:rsidR="0054386D" w:rsidSect="00FC71E4">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4AF0" w:rsidRDefault="00754AF0" w:rsidP="00655659">
      <w:pPr>
        <w:spacing w:after="0" w:line="240" w:lineRule="auto"/>
      </w:pPr>
      <w:r>
        <w:separator/>
      </w:r>
    </w:p>
  </w:endnote>
  <w:endnote w:type="continuationSeparator" w:id="0">
    <w:p w:rsidR="00754AF0" w:rsidRDefault="00754AF0" w:rsidP="006556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57D7" w:rsidRPr="00B42AED" w:rsidRDefault="007C57D7" w:rsidP="00655659">
    <w:pPr>
      <w:pStyle w:val="Stopka"/>
      <w:rPr>
        <w:bCs/>
        <w:sz w:val="18"/>
        <w:szCs w:val="18"/>
      </w:rPr>
    </w:pPr>
    <w:r w:rsidRPr="00B42AED">
      <w:rPr>
        <w:bCs/>
        <w:sz w:val="18"/>
        <w:szCs w:val="18"/>
      </w:rPr>
      <w:t xml:space="preserve">Specyfikacja Techniczna Wykonania i Odbioru Robót </w:t>
    </w:r>
    <w:r w:rsidRPr="00B42AED">
      <w:rPr>
        <w:bCs/>
        <w:sz w:val="18"/>
        <w:szCs w:val="18"/>
      </w:rPr>
      <w:tab/>
    </w:r>
    <w:r>
      <w:rPr>
        <w:bCs/>
        <w:sz w:val="18"/>
        <w:szCs w:val="18"/>
      </w:rPr>
      <w:tab/>
    </w:r>
    <w:r w:rsidRPr="00B42AED">
      <w:rPr>
        <w:sz w:val="18"/>
        <w:szCs w:val="18"/>
      </w:rPr>
      <w:t xml:space="preserve">Strona | </w:t>
    </w:r>
    <w:r w:rsidR="00F3789A" w:rsidRPr="00B42AED">
      <w:rPr>
        <w:sz w:val="18"/>
        <w:szCs w:val="18"/>
      </w:rPr>
      <w:fldChar w:fldCharType="begin"/>
    </w:r>
    <w:r w:rsidRPr="00B42AED">
      <w:rPr>
        <w:sz w:val="18"/>
        <w:szCs w:val="18"/>
      </w:rPr>
      <w:instrText xml:space="preserve"> PAGE   \* MERGEFORMAT </w:instrText>
    </w:r>
    <w:r w:rsidR="00F3789A" w:rsidRPr="00B42AED">
      <w:rPr>
        <w:sz w:val="18"/>
        <w:szCs w:val="18"/>
      </w:rPr>
      <w:fldChar w:fldCharType="separate"/>
    </w:r>
    <w:r w:rsidR="00CA279B">
      <w:rPr>
        <w:noProof/>
        <w:sz w:val="18"/>
        <w:szCs w:val="18"/>
      </w:rPr>
      <w:t>12</w:t>
    </w:r>
    <w:r w:rsidR="00F3789A" w:rsidRPr="00B42AED">
      <w:rPr>
        <w:sz w:val="18"/>
        <w:szCs w:val="18"/>
      </w:rPr>
      <w:fldChar w:fldCharType="end"/>
    </w:r>
  </w:p>
  <w:p w:rsidR="007C57D7" w:rsidRPr="00B42AED" w:rsidRDefault="001A28D3" w:rsidP="0093693B">
    <w:pPr>
      <w:pStyle w:val="Stopka"/>
      <w:rPr>
        <w:sz w:val="18"/>
        <w:szCs w:val="18"/>
      </w:rPr>
    </w:pPr>
    <w:r>
      <w:rPr>
        <w:bCs/>
        <w:sz w:val="18"/>
        <w:szCs w:val="18"/>
      </w:rPr>
      <w:t>Roboty posadzkowe</w:t>
    </w:r>
    <w:r w:rsidR="00005E74">
      <w:rPr>
        <w:bCs/>
        <w:sz w:val="18"/>
        <w:szCs w:val="18"/>
      </w:rPr>
      <w:t xml:space="preserve"> – </w:t>
    </w:r>
    <w:r w:rsidR="00005E74" w:rsidRPr="00005E74">
      <w:rPr>
        <w:bCs/>
        <w:sz w:val="18"/>
        <w:szCs w:val="18"/>
      </w:rPr>
      <w:t>ST</w:t>
    </w:r>
    <w:r w:rsidR="00005E74">
      <w:rPr>
        <w:bCs/>
        <w:sz w:val="18"/>
        <w:szCs w:val="18"/>
      </w:rPr>
      <w:t xml:space="preserve"> </w:t>
    </w:r>
    <w:r w:rsidR="00345BA9">
      <w:rPr>
        <w:bCs/>
        <w:sz w:val="18"/>
        <w:szCs w:val="18"/>
      </w:rPr>
      <w:t>01.0</w:t>
    </w:r>
    <w:r w:rsidR="0093693B">
      <w:rPr>
        <w:bCs/>
        <w:sz w:val="18"/>
        <w:szCs w:val="18"/>
      </w:rPr>
      <w:t>9</w:t>
    </w:r>
    <w:r w:rsidR="007C57D7" w:rsidRPr="00B42AED">
      <w:rPr>
        <w:bCs/>
        <w:sz w:val="18"/>
        <w:szCs w:val="18"/>
      </w:rPr>
      <w:tab/>
    </w:r>
    <w:r w:rsidR="007C57D7" w:rsidRPr="00B42AED">
      <w:rPr>
        <w:bCs/>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4AF0" w:rsidRDefault="00754AF0" w:rsidP="00655659">
      <w:pPr>
        <w:spacing w:after="0" w:line="240" w:lineRule="auto"/>
      </w:pPr>
      <w:r>
        <w:separator/>
      </w:r>
    </w:p>
  </w:footnote>
  <w:footnote w:type="continuationSeparator" w:id="0">
    <w:p w:rsidR="00754AF0" w:rsidRDefault="00754AF0" w:rsidP="006556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7101E"/>
    <w:multiLevelType w:val="hybridMultilevel"/>
    <w:tmpl w:val="03C63E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724534"/>
    <w:multiLevelType w:val="hybridMultilevel"/>
    <w:tmpl w:val="26E6B63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15:restartNumberingAfterBreak="0">
    <w:nsid w:val="0D313DC3"/>
    <w:multiLevelType w:val="hybridMultilevel"/>
    <w:tmpl w:val="20A6C8E6"/>
    <w:lvl w:ilvl="0" w:tplc="76E492E4">
      <w:start w:val="1"/>
      <w:numFmt w:val="bullet"/>
      <w:lvlText w:val=""/>
      <w:lvlJc w:val="left"/>
      <w:pPr>
        <w:tabs>
          <w:tab w:val="num" w:pos="720"/>
        </w:tabs>
        <w:ind w:left="720" w:hanging="360"/>
      </w:pPr>
      <w:rPr>
        <w:rFonts w:ascii="Symbol" w:hAnsi="Symbol" w:hint="default"/>
        <w:sz w:val="20"/>
      </w:rPr>
    </w:lvl>
    <w:lvl w:ilvl="1" w:tplc="F7DAEBF8">
      <w:start w:val="2"/>
      <w:numFmt w:val="bullet"/>
      <w:lvlText w:val="-"/>
      <w:lvlJc w:val="left"/>
      <w:pPr>
        <w:tabs>
          <w:tab w:val="num" w:pos="1440"/>
        </w:tabs>
        <w:ind w:left="1440" w:hanging="360"/>
      </w:pPr>
      <w:rPr>
        <w:rFonts w:ascii="Times New Roman" w:eastAsia="Times New Roman" w:hAnsi="Times New Roman" w:cs="Times New Roman" w:hint="default"/>
        <w:sz w:val="20"/>
      </w:rPr>
    </w:lvl>
    <w:lvl w:ilvl="2" w:tplc="D4E8666C">
      <w:numFmt w:val="bullet"/>
      <w:lvlText w:val="—"/>
      <w:lvlJc w:val="left"/>
      <w:pPr>
        <w:tabs>
          <w:tab w:val="num" w:pos="2160"/>
        </w:tabs>
        <w:ind w:left="2160" w:hanging="360"/>
      </w:pPr>
      <w:rPr>
        <w:rFonts w:ascii="Times New Roman" w:eastAsia="Times New Roman" w:hAnsi="Times New Roman" w:cs="Times New Roman" w:hint="default"/>
      </w:rPr>
    </w:lvl>
    <w:lvl w:ilvl="3" w:tplc="468846A4">
      <w:start w:val="2"/>
      <w:numFmt w:val="bullet"/>
      <w:lvlText w:val="–"/>
      <w:lvlJc w:val="left"/>
      <w:pPr>
        <w:tabs>
          <w:tab w:val="num" w:pos="3135"/>
        </w:tabs>
        <w:ind w:left="3135" w:hanging="615"/>
      </w:pPr>
      <w:rPr>
        <w:rFonts w:ascii="Times New Roman" w:eastAsia="Times New Roman" w:hAnsi="Times New Roman" w:cs="Times New Roman" w:hint="default"/>
      </w:rPr>
    </w:lvl>
    <w:lvl w:ilvl="4" w:tplc="A6300050" w:tentative="1">
      <w:start w:val="1"/>
      <w:numFmt w:val="bullet"/>
      <w:lvlText w:val=""/>
      <w:lvlJc w:val="left"/>
      <w:pPr>
        <w:tabs>
          <w:tab w:val="num" w:pos="3600"/>
        </w:tabs>
        <w:ind w:left="3600" w:hanging="360"/>
      </w:pPr>
      <w:rPr>
        <w:rFonts w:ascii="Wingdings" w:hAnsi="Wingdings" w:hint="default"/>
        <w:sz w:val="20"/>
      </w:rPr>
    </w:lvl>
    <w:lvl w:ilvl="5" w:tplc="39A4C8C6" w:tentative="1">
      <w:start w:val="1"/>
      <w:numFmt w:val="bullet"/>
      <w:lvlText w:val=""/>
      <w:lvlJc w:val="left"/>
      <w:pPr>
        <w:tabs>
          <w:tab w:val="num" w:pos="4320"/>
        </w:tabs>
        <w:ind w:left="4320" w:hanging="360"/>
      </w:pPr>
      <w:rPr>
        <w:rFonts w:ascii="Wingdings" w:hAnsi="Wingdings" w:hint="default"/>
        <w:sz w:val="20"/>
      </w:rPr>
    </w:lvl>
    <w:lvl w:ilvl="6" w:tplc="0E0E6D96" w:tentative="1">
      <w:start w:val="1"/>
      <w:numFmt w:val="bullet"/>
      <w:lvlText w:val=""/>
      <w:lvlJc w:val="left"/>
      <w:pPr>
        <w:tabs>
          <w:tab w:val="num" w:pos="5040"/>
        </w:tabs>
        <w:ind w:left="5040" w:hanging="360"/>
      </w:pPr>
      <w:rPr>
        <w:rFonts w:ascii="Wingdings" w:hAnsi="Wingdings" w:hint="default"/>
        <w:sz w:val="20"/>
      </w:rPr>
    </w:lvl>
    <w:lvl w:ilvl="7" w:tplc="A5F431BC" w:tentative="1">
      <w:start w:val="1"/>
      <w:numFmt w:val="bullet"/>
      <w:lvlText w:val=""/>
      <w:lvlJc w:val="left"/>
      <w:pPr>
        <w:tabs>
          <w:tab w:val="num" w:pos="5760"/>
        </w:tabs>
        <w:ind w:left="5760" w:hanging="360"/>
      </w:pPr>
      <w:rPr>
        <w:rFonts w:ascii="Wingdings" w:hAnsi="Wingdings" w:hint="default"/>
        <w:sz w:val="20"/>
      </w:rPr>
    </w:lvl>
    <w:lvl w:ilvl="8" w:tplc="44A4C7F2"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147867"/>
    <w:multiLevelType w:val="hybridMultilevel"/>
    <w:tmpl w:val="6AF6FD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F6E0211"/>
    <w:multiLevelType w:val="hybridMultilevel"/>
    <w:tmpl w:val="7B389446"/>
    <w:lvl w:ilvl="0" w:tplc="6AA6DB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2BE64926"/>
    <w:multiLevelType w:val="hybridMultilevel"/>
    <w:tmpl w:val="08D29E66"/>
    <w:lvl w:ilvl="0" w:tplc="04150001">
      <w:start w:val="1"/>
      <w:numFmt w:val="bullet"/>
      <w:lvlText w:val=""/>
      <w:lvlJc w:val="left"/>
      <w:pPr>
        <w:ind w:left="1069" w:hanging="360"/>
      </w:pPr>
      <w:rPr>
        <w:rFonts w:ascii="Symbol" w:hAnsi="Symbol" w:hint="default"/>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6" w15:restartNumberingAfterBreak="0">
    <w:nsid w:val="35954B6C"/>
    <w:multiLevelType w:val="multilevel"/>
    <w:tmpl w:val="5762C3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89C670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FB40DD9"/>
    <w:multiLevelType w:val="hybridMultilevel"/>
    <w:tmpl w:val="C4546AF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 w15:restartNumberingAfterBreak="0">
    <w:nsid w:val="45CE40C7"/>
    <w:multiLevelType w:val="hybridMultilevel"/>
    <w:tmpl w:val="AE4AF8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B6C432B"/>
    <w:multiLevelType w:val="hybridMultilevel"/>
    <w:tmpl w:val="90A8F7B0"/>
    <w:lvl w:ilvl="0" w:tplc="21DA2B2C">
      <w:start w:val="1"/>
      <w:numFmt w:val="bullet"/>
      <w:lvlText w:val="-"/>
      <w:lvlJc w:val="left"/>
      <w:pPr>
        <w:tabs>
          <w:tab w:val="num" w:pos="1065"/>
        </w:tabs>
        <w:ind w:left="1065" w:hanging="705"/>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C1922CE"/>
    <w:multiLevelType w:val="hybridMultilevel"/>
    <w:tmpl w:val="4964117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CF630AD"/>
    <w:multiLevelType w:val="hybridMultilevel"/>
    <w:tmpl w:val="F5B0E8D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680C72DE"/>
    <w:multiLevelType w:val="hybridMultilevel"/>
    <w:tmpl w:val="01BCCC42"/>
    <w:lvl w:ilvl="0" w:tplc="04150001">
      <w:start w:val="1"/>
      <w:numFmt w:val="bullet"/>
      <w:lvlText w:val=""/>
      <w:lvlJc w:val="left"/>
      <w:pPr>
        <w:ind w:left="1069" w:hanging="360"/>
      </w:pPr>
      <w:rPr>
        <w:rFonts w:ascii="Symbol" w:hAnsi="Symbol" w:hint="default"/>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num w:numId="1">
    <w:abstractNumId w:val="7"/>
  </w:num>
  <w:num w:numId="2">
    <w:abstractNumId w:val="4"/>
  </w:num>
  <w:num w:numId="3">
    <w:abstractNumId w:val="3"/>
  </w:num>
  <w:num w:numId="4">
    <w:abstractNumId w:val="0"/>
  </w:num>
  <w:num w:numId="5">
    <w:abstractNumId w:val="9"/>
  </w:num>
  <w:num w:numId="6">
    <w:abstractNumId w:val="13"/>
  </w:num>
  <w:num w:numId="7">
    <w:abstractNumId w:val="11"/>
  </w:num>
  <w:num w:numId="8">
    <w:abstractNumId w:val="10"/>
  </w:num>
  <w:num w:numId="9">
    <w:abstractNumId w:val="1"/>
  </w:num>
  <w:num w:numId="10">
    <w:abstractNumId w:val="5"/>
  </w:num>
  <w:num w:numId="11">
    <w:abstractNumId w:val="12"/>
  </w:num>
  <w:num w:numId="12">
    <w:abstractNumId w:val="6"/>
  </w:num>
  <w:num w:numId="13">
    <w:abstractNumId w:val="8"/>
  </w:num>
  <w:num w:numId="1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310"/>
    <w:rsid w:val="00001B21"/>
    <w:rsid w:val="000047B5"/>
    <w:rsid w:val="00005E74"/>
    <w:rsid w:val="00006CBD"/>
    <w:rsid w:val="00007A7B"/>
    <w:rsid w:val="00015BB4"/>
    <w:rsid w:val="00024DCD"/>
    <w:rsid w:val="00033BC0"/>
    <w:rsid w:val="00045E3D"/>
    <w:rsid w:val="00063B9E"/>
    <w:rsid w:val="00064CF3"/>
    <w:rsid w:val="00067CEB"/>
    <w:rsid w:val="00070D32"/>
    <w:rsid w:val="00076408"/>
    <w:rsid w:val="00076E18"/>
    <w:rsid w:val="00085F68"/>
    <w:rsid w:val="0009176E"/>
    <w:rsid w:val="00094858"/>
    <w:rsid w:val="000A0FE2"/>
    <w:rsid w:val="000A1C81"/>
    <w:rsid w:val="000A3FBB"/>
    <w:rsid w:val="000A4F79"/>
    <w:rsid w:val="000A5188"/>
    <w:rsid w:val="000B0D46"/>
    <w:rsid w:val="000B32B3"/>
    <w:rsid w:val="000B76CC"/>
    <w:rsid w:val="000C1DBF"/>
    <w:rsid w:val="000C352D"/>
    <w:rsid w:val="000C3758"/>
    <w:rsid w:val="000C5CF1"/>
    <w:rsid w:val="000C5D0A"/>
    <w:rsid w:val="000C7AA1"/>
    <w:rsid w:val="000E4CD4"/>
    <w:rsid w:val="000E6DD6"/>
    <w:rsid w:val="000F6455"/>
    <w:rsid w:val="0010295D"/>
    <w:rsid w:val="0011454E"/>
    <w:rsid w:val="001158A0"/>
    <w:rsid w:val="001253DD"/>
    <w:rsid w:val="00142D53"/>
    <w:rsid w:val="001441FB"/>
    <w:rsid w:val="00144290"/>
    <w:rsid w:val="00151F79"/>
    <w:rsid w:val="001520EC"/>
    <w:rsid w:val="00153C8F"/>
    <w:rsid w:val="00153D8B"/>
    <w:rsid w:val="00155182"/>
    <w:rsid w:val="00157EAC"/>
    <w:rsid w:val="001600BE"/>
    <w:rsid w:val="0016499A"/>
    <w:rsid w:val="00166E03"/>
    <w:rsid w:val="00177C7F"/>
    <w:rsid w:val="0018255C"/>
    <w:rsid w:val="0018283C"/>
    <w:rsid w:val="00186C34"/>
    <w:rsid w:val="001A22F9"/>
    <w:rsid w:val="001A28D3"/>
    <w:rsid w:val="001A297A"/>
    <w:rsid w:val="001A6F1D"/>
    <w:rsid w:val="001B1FFC"/>
    <w:rsid w:val="001C3533"/>
    <w:rsid w:val="001C6037"/>
    <w:rsid w:val="001C7CA9"/>
    <w:rsid w:val="001D248A"/>
    <w:rsid w:val="001D704A"/>
    <w:rsid w:val="001E14DA"/>
    <w:rsid w:val="001E1865"/>
    <w:rsid w:val="001E591E"/>
    <w:rsid w:val="001E7B08"/>
    <w:rsid w:val="001F19D5"/>
    <w:rsid w:val="001F7DD5"/>
    <w:rsid w:val="002001B8"/>
    <w:rsid w:val="00200C44"/>
    <w:rsid w:val="00211062"/>
    <w:rsid w:val="002141C5"/>
    <w:rsid w:val="002171BD"/>
    <w:rsid w:val="002204B0"/>
    <w:rsid w:val="00233F30"/>
    <w:rsid w:val="00247FB3"/>
    <w:rsid w:val="00253B02"/>
    <w:rsid w:val="00254D74"/>
    <w:rsid w:val="0026046B"/>
    <w:rsid w:val="00265BFC"/>
    <w:rsid w:val="00267910"/>
    <w:rsid w:val="00267B27"/>
    <w:rsid w:val="00285AD6"/>
    <w:rsid w:val="0029056C"/>
    <w:rsid w:val="002A0AD7"/>
    <w:rsid w:val="002A184F"/>
    <w:rsid w:val="002A2135"/>
    <w:rsid w:val="002A544F"/>
    <w:rsid w:val="002B0681"/>
    <w:rsid w:val="002C07FA"/>
    <w:rsid w:val="002C1D4C"/>
    <w:rsid w:val="002C5584"/>
    <w:rsid w:val="002C590A"/>
    <w:rsid w:val="002C7102"/>
    <w:rsid w:val="002D47C9"/>
    <w:rsid w:val="002E0EFE"/>
    <w:rsid w:val="002E392C"/>
    <w:rsid w:val="00300DDF"/>
    <w:rsid w:val="00301997"/>
    <w:rsid w:val="003070F5"/>
    <w:rsid w:val="00307154"/>
    <w:rsid w:val="00317EC9"/>
    <w:rsid w:val="00320B26"/>
    <w:rsid w:val="003237D3"/>
    <w:rsid w:val="00330ABC"/>
    <w:rsid w:val="0033371B"/>
    <w:rsid w:val="003416AB"/>
    <w:rsid w:val="00345BA9"/>
    <w:rsid w:val="00350286"/>
    <w:rsid w:val="00370EA7"/>
    <w:rsid w:val="003934A4"/>
    <w:rsid w:val="003972AF"/>
    <w:rsid w:val="003A0966"/>
    <w:rsid w:val="003B1963"/>
    <w:rsid w:val="003C097C"/>
    <w:rsid w:val="003C7F45"/>
    <w:rsid w:val="003E718D"/>
    <w:rsid w:val="003F288C"/>
    <w:rsid w:val="00404392"/>
    <w:rsid w:val="0040464E"/>
    <w:rsid w:val="00405DC4"/>
    <w:rsid w:val="00411154"/>
    <w:rsid w:val="0041493E"/>
    <w:rsid w:val="0042462C"/>
    <w:rsid w:val="00442373"/>
    <w:rsid w:val="0045733E"/>
    <w:rsid w:val="00467F5C"/>
    <w:rsid w:val="00472C91"/>
    <w:rsid w:val="0047322C"/>
    <w:rsid w:val="00473BD8"/>
    <w:rsid w:val="00481EC2"/>
    <w:rsid w:val="00487D2B"/>
    <w:rsid w:val="0049630E"/>
    <w:rsid w:val="0049797D"/>
    <w:rsid w:val="004A5B05"/>
    <w:rsid w:val="004B48D7"/>
    <w:rsid w:val="004B555F"/>
    <w:rsid w:val="004C4E7E"/>
    <w:rsid w:val="005021CA"/>
    <w:rsid w:val="00515449"/>
    <w:rsid w:val="005244C2"/>
    <w:rsid w:val="00526E4A"/>
    <w:rsid w:val="0053059A"/>
    <w:rsid w:val="005309F8"/>
    <w:rsid w:val="00535676"/>
    <w:rsid w:val="00541C93"/>
    <w:rsid w:val="0054386D"/>
    <w:rsid w:val="00545538"/>
    <w:rsid w:val="00546D49"/>
    <w:rsid w:val="00547B49"/>
    <w:rsid w:val="00547DC4"/>
    <w:rsid w:val="005516F8"/>
    <w:rsid w:val="005530D2"/>
    <w:rsid w:val="00553614"/>
    <w:rsid w:val="00554265"/>
    <w:rsid w:val="00554BB6"/>
    <w:rsid w:val="005730FB"/>
    <w:rsid w:val="005736CA"/>
    <w:rsid w:val="00590204"/>
    <w:rsid w:val="005928AF"/>
    <w:rsid w:val="005A39FF"/>
    <w:rsid w:val="005B457C"/>
    <w:rsid w:val="005B6DF4"/>
    <w:rsid w:val="005D7E9B"/>
    <w:rsid w:val="005E03FC"/>
    <w:rsid w:val="005E3A0F"/>
    <w:rsid w:val="005E42DA"/>
    <w:rsid w:val="005E66F6"/>
    <w:rsid w:val="005E7A61"/>
    <w:rsid w:val="005E7EE0"/>
    <w:rsid w:val="005F0497"/>
    <w:rsid w:val="005F7645"/>
    <w:rsid w:val="00605036"/>
    <w:rsid w:val="00607BD9"/>
    <w:rsid w:val="00615A75"/>
    <w:rsid w:val="006171E4"/>
    <w:rsid w:val="00621EF2"/>
    <w:rsid w:val="006246A1"/>
    <w:rsid w:val="00625028"/>
    <w:rsid w:val="0063023F"/>
    <w:rsid w:val="00635A4A"/>
    <w:rsid w:val="00651557"/>
    <w:rsid w:val="006522D7"/>
    <w:rsid w:val="0065513D"/>
    <w:rsid w:val="00655659"/>
    <w:rsid w:val="00656376"/>
    <w:rsid w:val="00682F4F"/>
    <w:rsid w:val="00683F5A"/>
    <w:rsid w:val="00684BDD"/>
    <w:rsid w:val="006924D2"/>
    <w:rsid w:val="006A3F97"/>
    <w:rsid w:val="006E16FE"/>
    <w:rsid w:val="006E181C"/>
    <w:rsid w:val="006E7C42"/>
    <w:rsid w:val="006F3820"/>
    <w:rsid w:val="006F4696"/>
    <w:rsid w:val="006F6DA5"/>
    <w:rsid w:val="00701DA4"/>
    <w:rsid w:val="00703FA4"/>
    <w:rsid w:val="00704AC5"/>
    <w:rsid w:val="00710B87"/>
    <w:rsid w:val="00714A78"/>
    <w:rsid w:val="007157FF"/>
    <w:rsid w:val="007322A6"/>
    <w:rsid w:val="00743E7A"/>
    <w:rsid w:val="00744F3B"/>
    <w:rsid w:val="00753888"/>
    <w:rsid w:val="00753EE9"/>
    <w:rsid w:val="00754AF0"/>
    <w:rsid w:val="007564C2"/>
    <w:rsid w:val="007704D9"/>
    <w:rsid w:val="00781B78"/>
    <w:rsid w:val="00791072"/>
    <w:rsid w:val="007A4390"/>
    <w:rsid w:val="007A50B9"/>
    <w:rsid w:val="007B3501"/>
    <w:rsid w:val="007B7460"/>
    <w:rsid w:val="007C0217"/>
    <w:rsid w:val="007C29B6"/>
    <w:rsid w:val="007C57D7"/>
    <w:rsid w:val="007D125A"/>
    <w:rsid w:val="007D7D96"/>
    <w:rsid w:val="007F4690"/>
    <w:rsid w:val="00802048"/>
    <w:rsid w:val="008079C6"/>
    <w:rsid w:val="008105FE"/>
    <w:rsid w:val="008113ED"/>
    <w:rsid w:val="0081673C"/>
    <w:rsid w:val="00817B7C"/>
    <w:rsid w:val="00826B3B"/>
    <w:rsid w:val="008341D6"/>
    <w:rsid w:val="00843D12"/>
    <w:rsid w:val="00845133"/>
    <w:rsid w:val="00846F36"/>
    <w:rsid w:val="008505A9"/>
    <w:rsid w:val="008526E9"/>
    <w:rsid w:val="00853921"/>
    <w:rsid w:val="00860CB0"/>
    <w:rsid w:val="008641F7"/>
    <w:rsid w:val="00864A20"/>
    <w:rsid w:val="00872E75"/>
    <w:rsid w:val="00892763"/>
    <w:rsid w:val="00895333"/>
    <w:rsid w:val="008A7C37"/>
    <w:rsid w:val="008B205D"/>
    <w:rsid w:val="008C3BB6"/>
    <w:rsid w:val="008C6ED7"/>
    <w:rsid w:val="008E3C73"/>
    <w:rsid w:val="008E4390"/>
    <w:rsid w:val="008E5E0C"/>
    <w:rsid w:val="008F46A2"/>
    <w:rsid w:val="00903356"/>
    <w:rsid w:val="0090531A"/>
    <w:rsid w:val="009077FF"/>
    <w:rsid w:val="00912D8A"/>
    <w:rsid w:val="009174D5"/>
    <w:rsid w:val="00927958"/>
    <w:rsid w:val="00931E18"/>
    <w:rsid w:val="00935B55"/>
    <w:rsid w:val="0093693B"/>
    <w:rsid w:val="009430E5"/>
    <w:rsid w:val="00944125"/>
    <w:rsid w:val="0094457F"/>
    <w:rsid w:val="00954301"/>
    <w:rsid w:val="00965418"/>
    <w:rsid w:val="00971D77"/>
    <w:rsid w:val="00973142"/>
    <w:rsid w:val="0097394A"/>
    <w:rsid w:val="00975306"/>
    <w:rsid w:val="0097696B"/>
    <w:rsid w:val="00976CF7"/>
    <w:rsid w:val="0098262F"/>
    <w:rsid w:val="00983CC7"/>
    <w:rsid w:val="00986526"/>
    <w:rsid w:val="009B0FCB"/>
    <w:rsid w:val="009B2C1A"/>
    <w:rsid w:val="009C2999"/>
    <w:rsid w:val="009C44C9"/>
    <w:rsid w:val="009D2BF2"/>
    <w:rsid w:val="009D6A87"/>
    <w:rsid w:val="009D7C98"/>
    <w:rsid w:val="009E4C51"/>
    <w:rsid w:val="009E7CFC"/>
    <w:rsid w:val="009F05C7"/>
    <w:rsid w:val="009F1B2D"/>
    <w:rsid w:val="00A05F47"/>
    <w:rsid w:val="00A07E2D"/>
    <w:rsid w:val="00A10517"/>
    <w:rsid w:val="00A160EB"/>
    <w:rsid w:val="00A1644D"/>
    <w:rsid w:val="00A24283"/>
    <w:rsid w:val="00A25CE4"/>
    <w:rsid w:val="00A31ACF"/>
    <w:rsid w:val="00A34618"/>
    <w:rsid w:val="00A347EB"/>
    <w:rsid w:val="00A414CB"/>
    <w:rsid w:val="00A45CE5"/>
    <w:rsid w:val="00A47A48"/>
    <w:rsid w:val="00A60DAF"/>
    <w:rsid w:val="00A70914"/>
    <w:rsid w:val="00A76D02"/>
    <w:rsid w:val="00A80C69"/>
    <w:rsid w:val="00A8315C"/>
    <w:rsid w:val="00A859E0"/>
    <w:rsid w:val="00A94220"/>
    <w:rsid w:val="00A95F67"/>
    <w:rsid w:val="00AA5F79"/>
    <w:rsid w:val="00AB0059"/>
    <w:rsid w:val="00AB09A1"/>
    <w:rsid w:val="00AB1097"/>
    <w:rsid w:val="00AC274D"/>
    <w:rsid w:val="00AD4ED9"/>
    <w:rsid w:val="00AD5FAA"/>
    <w:rsid w:val="00AE1F4E"/>
    <w:rsid w:val="00AF243F"/>
    <w:rsid w:val="00B03A39"/>
    <w:rsid w:val="00B05B81"/>
    <w:rsid w:val="00B118E4"/>
    <w:rsid w:val="00B13E85"/>
    <w:rsid w:val="00B15092"/>
    <w:rsid w:val="00B16B5E"/>
    <w:rsid w:val="00B201B2"/>
    <w:rsid w:val="00B20ADB"/>
    <w:rsid w:val="00B20E38"/>
    <w:rsid w:val="00B273A5"/>
    <w:rsid w:val="00B31432"/>
    <w:rsid w:val="00B3218B"/>
    <w:rsid w:val="00B324EE"/>
    <w:rsid w:val="00B37F20"/>
    <w:rsid w:val="00B41618"/>
    <w:rsid w:val="00B41A26"/>
    <w:rsid w:val="00B41B0F"/>
    <w:rsid w:val="00B512F9"/>
    <w:rsid w:val="00B52800"/>
    <w:rsid w:val="00B650AE"/>
    <w:rsid w:val="00B807DF"/>
    <w:rsid w:val="00B80BFE"/>
    <w:rsid w:val="00B82E65"/>
    <w:rsid w:val="00B84733"/>
    <w:rsid w:val="00B85E2E"/>
    <w:rsid w:val="00B9061D"/>
    <w:rsid w:val="00BA06D9"/>
    <w:rsid w:val="00BA30AA"/>
    <w:rsid w:val="00BA5DA3"/>
    <w:rsid w:val="00BB41FD"/>
    <w:rsid w:val="00BB631A"/>
    <w:rsid w:val="00BC79B6"/>
    <w:rsid w:val="00BD7339"/>
    <w:rsid w:val="00BE5C3A"/>
    <w:rsid w:val="00BE6386"/>
    <w:rsid w:val="00BF667E"/>
    <w:rsid w:val="00C05A16"/>
    <w:rsid w:val="00C13037"/>
    <w:rsid w:val="00C15CBB"/>
    <w:rsid w:val="00C1609B"/>
    <w:rsid w:val="00C22D26"/>
    <w:rsid w:val="00C26ADD"/>
    <w:rsid w:val="00C3565A"/>
    <w:rsid w:val="00C35765"/>
    <w:rsid w:val="00C403FD"/>
    <w:rsid w:val="00C4081D"/>
    <w:rsid w:val="00C474B6"/>
    <w:rsid w:val="00C60C3D"/>
    <w:rsid w:val="00C7015A"/>
    <w:rsid w:val="00C70DE3"/>
    <w:rsid w:val="00C731F6"/>
    <w:rsid w:val="00C80B5D"/>
    <w:rsid w:val="00C8457F"/>
    <w:rsid w:val="00C84B80"/>
    <w:rsid w:val="00C85555"/>
    <w:rsid w:val="00C92E46"/>
    <w:rsid w:val="00CA03B9"/>
    <w:rsid w:val="00CA279B"/>
    <w:rsid w:val="00CB1438"/>
    <w:rsid w:val="00CB59F7"/>
    <w:rsid w:val="00CC2AD3"/>
    <w:rsid w:val="00CC7BCD"/>
    <w:rsid w:val="00CD1B27"/>
    <w:rsid w:val="00CD4624"/>
    <w:rsid w:val="00CE1BB0"/>
    <w:rsid w:val="00CE2AAE"/>
    <w:rsid w:val="00CE2EA4"/>
    <w:rsid w:val="00CE4010"/>
    <w:rsid w:val="00CE4201"/>
    <w:rsid w:val="00CE42BF"/>
    <w:rsid w:val="00CF1F23"/>
    <w:rsid w:val="00CF63B0"/>
    <w:rsid w:val="00D03049"/>
    <w:rsid w:val="00D03DAA"/>
    <w:rsid w:val="00D10872"/>
    <w:rsid w:val="00D17332"/>
    <w:rsid w:val="00D20AAC"/>
    <w:rsid w:val="00D225BC"/>
    <w:rsid w:val="00D26A86"/>
    <w:rsid w:val="00D279D6"/>
    <w:rsid w:val="00D345F4"/>
    <w:rsid w:val="00D36824"/>
    <w:rsid w:val="00D52013"/>
    <w:rsid w:val="00D52676"/>
    <w:rsid w:val="00D53F66"/>
    <w:rsid w:val="00D55C10"/>
    <w:rsid w:val="00D574D1"/>
    <w:rsid w:val="00D95D0D"/>
    <w:rsid w:val="00DA05DF"/>
    <w:rsid w:val="00DA1FFD"/>
    <w:rsid w:val="00DA69A8"/>
    <w:rsid w:val="00DA78F0"/>
    <w:rsid w:val="00DB2342"/>
    <w:rsid w:val="00DC30DF"/>
    <w:rsid w:val="00DC6F40"/>
    <w:rsid w:val="00DD163C"/>
    <w:rsid w:val="00DD7D35"/>
    <w:rsid w:val="00DF04BA"/>
    <w:rsid w:val="00E077F9"/>
    <w:rsid w:val="00E10310"/>
    <w:rsid w:val="00E1486B"/>
    <w:rsid w:val="00E168B2"/>
    <w:rsid w:val="00E22B0C"/>
    <w:rsid w:val="00E262DF"/>
    <w:rsid w:val="00E26FE5"/>
    <w:rsid w:val="00E30025"/>
    <w:rsid w:val="00E316E2"/>
    <w:rsid w:val="00E34CE4"/>
    <w:rsid w:val="00E35FC6"/>
    <w:rsid w:val="00E46A79"/>
    <w:rsid w:val="00E47998"/>
    <w:rsid w:val="00E60F37"/>
    <w:rsid w:val="00E72A18"/>
    <w:rsid w:val="00E73091"/>
    <w:rsid w:val="00E76041"/>
    <w:rsid w:val="00E81192"/>
    <w:rsid w:val="00E82EE3"/>
    <w:rsid w:val="00E831CF"/>
    <w:rsid w:val="00E90EB1"/>
    <w:rsid w:val="00E94734"/>
    <w:rsid w:val="00EA1516"/>
    <w:rsid w:val="00EA7250"/>
    <w:rsid w:val="00EB290B"/>
    <w:rsid w:val="00EC2B45"/>
    <w:rsid w:val="00EC2F75"/>
    <w:rsid w:val="00ED5C43"/>
    <w:rsid w:val="00EE6AA7"/>
    <w:rsid w:val="00EF3BAF"/>
    <w:rsid w:val="00EF4261"/>
    <w:rsid w:val="00EF4F4A"/>
    <w:rsid w:val="00EF7CD5"/>
    <w:rsid w:val="00F11266"/>
    <w:rsid w:val="00F128B5"/>
    <w:rsid w:val="00F23575"/>
    <w:rsid w:val="00F329F4"/>
    <w:rsid w:val="00F32D64"/>
    <w:rsid w:val="00F377D6"/>
    <w:rsid w:val="00F3789A"/>
    <w:rsid w:val="00F40D9C"/>
    <w:rsid w:val="00F42187"/>
    <w:rsid w:val="00F42C5E"/>
    <w:rsid w:val="00F454D9"/>
    <w:rsid w:val="00F51561"/>
    <w:rsid w:val="00F6096D"/>
    <w:rsid w:val="00F65C08"/>
    <w:rsid w:val="00F67181"/>
    <w:rsid w:val="00F67781"/>
    <w:rsid w:val="00F80D2C"/>
    <w:rsid w:val="00F866F3"/>
    <w:rsid w:val="00F86FA9"/>
    <w:rsid w:val="00F9102F"/>
    <w:rsid w:val="00F94143"/>
    <w:rsid w:val="00FA0C80"/>
    <w:rsid w:val="00FB4009"/>
    <w:rsid w:val="00FC71E4"/>
    <w:rsid w:val="00FD0BD9"/>
    <w:rsid w:val="00FE098C"/>
    <w:rsid w:val="00FE1D4D"/>
    <w:rsid w:val="00FE738A"/>
    <w:rsid w:val="00FF13E3"/>
    <w:rsid w:val="00FF464F"/>
    <w:rsid w:val="00FF5D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78367B4"/>
  <w15:docId w15:val="{6472F2CA-CE6A-4D46-B695-9970C816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B6DF4"/>
    <w:pPr>
      <w:spacing w:after="200" w:line="276" w:lineRule="auto"/>
    </w:pPr>
    <w:rPr>
      <w:sz w:val="22"/>
      <w:szCs w:val="22"/>
      <w:lang w:eastAsia="en-US"/>
    </w:rPr>
  </w:style>
  <w:style w:type="paragraph" w:styleId="Nagwek1">
    <w:name w:val="heading 1"/>
    <w:basedOn w:val="Normalny"/>
    <w:next w:val="Normalny"/>
    <w:link w:val="Nagwek1Znak"/>
    <w:uiPriority w:val="9"/>
    <w:qFormat/>
    <w:rsid w:val="00211062"/>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qFormat/>
    <w:rsid w:val="005E7A61"/>
    <w:pPr>
      <w:keepNext/>
      <w:spacing w:before="120" w:after="120" w:line="240" w:lineRule="auto"/>
      <w:jc w:val="both"/>
      <w:outlineLvl w:val="1"/>
    </w:pPr>
    <w:rPr>
      <w:rFonts w:ascii="Times New Roman" w:eastAsia="Times New Roman" w:hAnsi="Times New Roman"/>
      <w:b/>
      <w:sz w:val="20"/>
      <w:szCs w:val="20"/>
      <w:lang w:eastAsia="pl-PL"/>
    </w:rPr>
  </w:style>
  <w:style w:type="paragraph" w:styleId="Nagwek3">
    <w:name w:val="heading 3"/>
    <w:basedOn w:val="Normalny"/>
    <w:next w:val="Normalny"/>
    <w:link w:val="Nagwek3Znak"/>
    <w:uiPriority w:val="9"/>
    <w:semiHidden/>
    <w:unhideWhenUsed/>
    <w:qFormat/>
    <w:rsid w:val="00300DD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E1486B"/>
    <w:pPr>
      <w:keepNext/>
      <w:keepLines/>
      <w:spacing w:before="200" w:after="0"/>
      <w:outlineLvl w:val="3"/>
    </w:pPr>
    <w:rPr>
      <w:rFonts w:ascii="Cambria" w:eastAsia="Times New Roman" w:hAnsi="Cambria"/>
      <w:b/>
      <w:bCs/>
      <w:i/>
      <w:iCs/>
      <w:color w:val="4F81BD"/>
    </w:rPr>
  </w:style>
  <w:style w:type="paragraph" w:styleId="Nagwek5">
    <w:name w:val="heading 5"/>
    <w:basedOn w:val="Normalny"/>
    <w:next w:val="Normalny"/>
    <w:link w:val="Nagwek5Znak"/>
    <w:uiPriority w:val="9"/>
    <w:semiHidden/>
    <w:unhideWhenUsed/>
    <w:qFormat/>
    <w:rsid w:val="00E1486B"/>
    <w:pPr>
      <w:keepNext/>
      <w:keepLines/>
      <w:spacing w:before="200" w:after="0"/>
      <w:outlineLvl w:val="4"/>
    </w:pPr>
    <w:rPr>
      <w:rFonts w:ascii="Cambria" w:eastAsia="Times New Roman" w:hAnsi="Cambria"/>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26E4A"/>
    <w:pPr>
      <w:ind w:left="720"/>
      <w:contextualSpacing/>
    </w:pPr>
  </w:style>
  <w:style w:type="paragraph" w:styleId="Nagwek">
    <w:name w:val="header"/>
    <w:basedOn w:val="Normalny"/>
    <w:link w:val="NagwekZnak"/>
    <w:uiPriority w:val="99"/>
    <w:unhideWhenUsed/>
    <w:rsid w:val="006556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5659"/>
  </w:style>
  <w:style w:type="paragraph" w:styleId="Stopka">
    <w:name w:val="footer"/>
    <w:basedOn w:val="Normalny"/>
    <w:link w:val="StopkaZnak"/>
    <w:uiPriority w:val="99"/>
    <w:unhideWhenUsed/>
    <w:rsid w:val="006556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5659"/>
  </w:style>
  <w:style w:type="paragraph" w:styleId="Tekstdymka">
    <w:name w:val="Balloon Text"/>
    <w:basedOn w:val="Normalny"/>
    <w:link w:val="TekstdymkaZnak"/>
    <w:uiPriority w:val="99"/>
    <w:semiHidden/>
    <w:unhideWhenUsed/>
    <w:rsid w:val="006556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5659"/>
    <w:rPr>
      <w:rFonts w:ascii="Tahoma" w:hAnsi="Tahoma" w:cs="Tahoma"/>
      <w:sz w:val="16"/>
      <w:szCs w:val="16"/>
    </w:rPr>
  </w:style>
  <w:style w:type="character" w:styleId="Odwoaniedokomentarza">
    <w:name w:val="annotation reference"/>
    <w:basedOn w:val="Domylnaczcionkaakapitu"/>
    <w:uiPriority w:val="99"/>
    <w:semiHidden/>
    <w:unhideWhenUsed/>
    <w:rsid w:val="005021CA"/>
    <w:rPr>
      <w:sz w:val="16"/>
      <w:szCs w:val="16"/>
    </w:rPr>
  </w:style>
  <w:style w:type="paragraph" w:styleId="Tekstkomentarza">
    <w:name w:val="annotation text"/>
    <w:basedOn w:val="Normalny"/>
    <w:link w:val="TekstkomentarzaZnak"/>
    <w:uiPriority w:val="99"/>
    <w:semiHidden/>
    <w:unhideWhenUsed/>
    <w:rsid w:val="005021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21CA"/>
    <w:rPr>
      <w:sz w:val="20"/>
      <w:szCs w:val="20"/>
    </w:rPr>
  </w:style>
  <w:style w:type="paragraph" w:styleId="Tematkomentarza">
    <w:name w:val="annotation subject"/>
    <w:basedOn w:val="Tekstkomentarza"/>
    <w:next w:val="Tekstkomentarza"/>
    <w:link w:val="TematkomentarzaZnak"/>
    <w:uiPriority w:val="99"/>
    <w:semiHidden/>
    <w:unhideWhenUsed/>
    <w:rsid w:val="005021CA"/>
    <w:rPr>
      <w:b/>
      <w:bCs/>
    </w:rPr>
  </w:style>
  <w:style w:type="character" w:customStyle="1" w:styleId="TematkomentarzaZnak">
    <w:name w:val="Temat komentarza Znak"/>
    <w:basedOn w:val="TekstkomentarzaZnak"/>
    <w:link w:val="Tematkomentarza"/>
    <w:uiPriority w:val="99"/>
    <w:semiHidden/>
    <w:rsid w:val="005021CA"/>
    <w:rPr>
      <w:b/>
      <w:bCs/>
      <w:sz w:val="20"/>
      <w:szCs w:val="20"/>
    </w:rPr>
  </w:style>
  <w:style w:type="paragraph" w:styleId="Tekstblokowy">
    <w:name w:val="Block Text"/>
    <w:basedOn w:val="Normalny"/>
    <w:uiPriority w:val="99"/>
    <w:semiHidden/>
    <w:unhideWhenUsed/>
    <w:rsid w:val="00802048"/>
    <w:pPr>
      <w:pBdr>
        <w:top w:val="single" w:sz="2" w:space="10" w:color="4F81BD" w:shadow="1"/>
        <w:left w:val="single" w:sz="2" w:space="10" w:color="4F81BD" w:shadow="1"/>
        <w:bottom w:val="single" w:sz="2" w:space="10" w:color="4F81BD" w:shadow="1"/>
        <w:right w:val="single" w:sz="2" w:space="10" w:color="4F81BD" w:shadow="1"/>
      </w:pBdr>
      <w:ind w:left="1152" w:right="1152"/>
    </w:pPr>
    <w:rPr>
      <w:rFonts w:eastAsia="Times New Roman"/>
      <w:i/>
      <w:iCs/>
      <w:color w:val="4F81BD"/>
    </w:rPr>
  </w:style>
  <w:style w:type="character" w:customStyle="1" w:styleId="Nagwek2Znak">
    <w:name w:val="Nagłówek 2 Znak"/>
    <w:basedOn w:val="Domylnaczcionkaakapitu"/>
    <w:link w:val="Nagwek2"/>
    <w:rsid w:val="005E7A61"/>
    <w:rPr>
      <w:rFonts w:ascii="Times New Roman" w:eastAsia="Times New Roman" w:hAnsi="Times New Roman" w:cs="Times New Roman"/>
      <w:b/>
      <w:sz w:val="20"/>
      <w:szCs w:val="20"/>
      <w:lang w:eastAsia="pl-PL"/>
    </w:rPr>
  </w:style>
  <w:style w:type="paragraph" w:customStyle="1" w:styleId="tekstost">
    <w:name w:val="tekst ost"/>
    <w:basedOn w:val="Normalny"/>
    <w:rsid w:val="005E7A61"/>
    <w:pPr>
      <w:spacing w:after="0" w:line="240" w:lineRule="auto"/>
      <w:jc w:val="both"/>
    </w:pPr>
    <w:rPr>
      <w:rFonts w:ascii="Times New Roman" w:eastAsia="Times New Roman" w:hAnsi="Times New Roman"/>
      <w:sz w:val="20"/>
      <w:szCs w:val="20"/>
      <w:lang w:eastAsia="pl-PL"/>
    </w:rPr>
  </w:style>
  <w:style w:type="character" w:customStyle="1" w:styleId="Nagwek1Znak">
    <w:name w:val="Nagłówek 1 Znak"/>
    <w:basedOn w:val="Domylnaczcionkaakapitu"/>
    <w:link w:val="Nagwek1"/>
    <w:uiPriority w:val="9"/>
    <w:rsid w:val="00211062"/>
    <w:rPr>
      <w:rFonts w:ascii="Cambria" w:eastAsia="Times New Roman" w:hAnsi="Cambria" w:cs="Times New Roman"/>
      <w:b/>
      <w:bCs/>
      <w:color w:val="365F91"/>
      <w:sz w:val="28"/>
      <w:szCs w:val="28"/>
    </w:rPr>
  </w:style>
  <w:style w:type="paragraph" w:styleId="Tekstpodstawowy2">
    <w:name w:val="Body Text 2"/>
    <w:basedOn w:val="Normalny"/>
    <w:link w:val="Tekstpodstawowy2Znak"/>
    <w:rsid w:val="00211062"/>
    <w:pPr>
      <w:spacing w:after="0" w:line="240" w:lineRule="auto"/>
    </w:pPr>
    <w:rPr>
      <w:rFonts w:ascii="Times New Roman" w:eastAsia="Times New Roman" w:hAnsi="Times New Roman"/>
      <w:szCs w:val="24"/>
      <w:lang w:eastAsia="pl-PL"/>
    </w:rPr>
  </w:style>
  <w:style w:type="character" w:customStyle="1" w:styleId="Tekstpodstawowy2Znak">
    <w:name w:val="Tekst podstawowy 2 Znak"/>
    <w:basedOn w:val="Domylnaczcionkaakapitu"/>
    <w:link w:val="Tekstpodstawowy2"/>
    <w:rsid w:val="00211062"/>
    <w:rPr>
      <w:rFonts w:ascii="Times New Roman" w:eastAsia="Times New Roman" w:hAnsi="Times New Roman" w:cs="Times New Roman"/>
      <w:szCs w:val="24"/>
      <w:lang w:eastAsia="pl-PL"/>
    </w:rPr>
  </w:style>
  <w:style w:type="paragraph" w:customStyle="1" w:styleId="Tekstinstrukcji">
    <w:name w:val="Tekst instrukcji"/>
    <w:basedOn w:val="Tekstpodstawowy"/>
    <w:rsid w:val="00AB09A1"/>
  </w:style>
  <w:style w:type="paragraph" w:styleId="Tekstpodstawowy">
    <w:name w:val="Body Text"/>
    <w:basedOn w:val="Normalny"/>
    <w:link w:val="TekstpodstawowyZnak"/>
    <w:uiPriority w:val="99"/>
    <w:semiHidden/>
    <w:unhideWhenUsed/>
    <w:rsid w:val="00AB09A1"/>
    <w:pPr>
      <w:spacing w:after="120"/>
    </w:pPr>
  </w:style>
  <w:style w:type="character" w:customStyle="1" w:styleId="TekstpodstawowyZnak">
    <w:name w:val="Tekst podstawowy Znak"/>
    <w:basedOn w:val="Domylnaczcionkaakapitu"/>
    <w:link w:val="Tekstpodstawowy"/>
    <w:uiPriority w:val="99"/>
    <w:semiHidden/>
    <w:rsid w:val="00AB09A1"/>
  </w:style>
  <w:style w:type="character" w:customStyle="1" w:styleId="Nagwek4Znak">
    <w:name w:val="Nagłówek 4 Znak"/>
    <w:basedOn w:val="Domylnaczcionkaakapitu"/>
    <w:link w:val="Nagwek4"/>
    <w:uiPriority w:val="9"/>
    <w:semiHidden/>
    <w:rsid w:val="00E1486B"/>
    <w:rPr>
      <w:rFonts w:ascii="Cambria" w:eastAsia="Times New Roman" w:hAnsi="Cambria" w:cs="Times New Roman"/>
      <w:b/>
      <w:bCs/>
      <w:i/>
      <w:iCs/>
      <w:color w:val="4F81BD"/>
    </w:rPr>
  </w:style>
  <w:style w:type="character" w:customStyle="1" w:styleId="Nagwek5Znak">
    <w:name w:val="Nagłówek 5 Znak"/>
    <w:basedOn w:val="Domylnaczcionkaakapitu"/>
    <w:link w:val="Nagwek5"/>
    <w:uiPriority w:val="9"/>
    <w:semiHidden/>
    <w:rsid w:val="00E1486B"/>
    <w:rPr>
      <w:rFonts w:ascii="Cambria" w:eastAsia="Times New Roman" w:hAnsi="Cambria" w:cs="Times New Roman"/>
      <w:color w:val="243F60"/>
    </w:rPr>
  </w:style>
  <w:style w:type="paragraph" w:styleId="Tekstpodstawowywcity">
    <w:name w:val="Body Text Indent"/>
    <w:basedOn w:val="Normalny"/>
    <w:link w:val="TekstpodstawowywcityZnak"/>
    <w:uiPriority w:val="99"/>
    <w:semiHidden/>
    <w:unhideWhenUsed/>
    <w:rsid w:val="00E1486B"/>
    <w:pPr>
      <w:spacing w:after="120"/>
      <w:ind w:left="283"/>
    </w:pPr>
  </w:style>
  <w:style w:type="character" w:customStyle="1" w:styleId="TekstpodstawowywcityZnak">
    <w:name w:val="Tekst podstawowy wcięty Znak"/>
    <w:basedOn w:val="Domylnaczcionkaakapitu"/>
    <w:link w:val="Tekstpodstawowywcity"/>
    <w:uiPriority w:val="99"/>
    <w:semiHidden/>
    <w:rsid w:val="00E1486B"/>
  </w:style>
  <w:style w:type="paragraph" w:styleId="NormalnyWeb">
    <w:name w:val="Normal (Web)"/>
    <w:basedOn w:val="Normalny"/>
    <w:rsid w:val="00E1486B"/>
    <w:pPr>
      <w:widowControl w:val="0"/>
      <w:spacing w:before="100" w:after="100" w:line="240" w:lineRule="auto"/>
    </w:pPr>
    <w:rPr>
      <w:rFonts w:ascii="Arial" w:eastAsia="Times New Roman" w:hAnsi="Arial" w:cs="Arial"/>
      <w:sz w:val="24"/>
      <w:lang w:eastAsia="pl-PL"/>
    </w:rPr>
  </w:style>
  <w:style w:type="paragraph" w:styleId="Lista3">
    <w:name w:val="List 3"/>
    <w:basedOn w:val="Normalny"/>
    <w:rsid w:val="00E1486B"/>
    <w:pPr>
      <w:spacing w:after="0" w:line="240" w:lineRule="auto"/>
      <w:ind w:left="849" w:hanging="283"/>
    </w:pPr>
    <w:rPr>
      <w:rFonts w:ascii="Arial" w:eastAsia="Times New Roman" w:hAnsi="Arial" w:cs="Arial"/>
      <w:sz w:val="26"/>
      <w:lang w:eastAsia="pl-PL"/>
    </w:rPr>
  </w:style>
  <w:style w:type="paragraph" w:styleId="Lista2">
    <w:name w:val="List 2"/>
    <w:basedOn w:val="Normalny"/>
    <w:rsid w:val="00E1486B"/>
    <w:pPr>
      <w:spacing w:after="0" w:line="240" w:lineRule="auto"/>
      <w:ind w:left="566" w:hanging="283"/>
    </w:pPr>
    <w:rPr>
      <w:rFonts w:ascii="Arial" w:eastAsia="Times New Roman" w:hAnsi="Arial" w:cs="Arial"/>
      <w:sz w:val="26"/>
      <w:lang w:eastAsia="pl-PL"/>
    </w:rPr>
  </w:style>
  <w:style w:type="paragraph" w:styleId="Lista-kontynuacja">
    <w:name w:val="List Continue"/>
    <w:basedOn w:val="Normalny"/>
    <w:rsid w:val="00E1486B"/>
    <w:pPr>
      <w:spacing w:after="120" w:line="240" w:lineRule="auto"/>
      <w:ind w:left="283"/>
    </w:pPr>
    <w:rPr>
      <w:rFonts w:ascii="Arial" w:eastAsia="Times New Roman" w:hAnsi="Arial" w:cs="Arial"/>
      <w:sz w:val="26"/>
      <w:lang w:eastAsia="pl-PL"/>
    </w:rPr>
  </w:style>
  <w:style w:type="paragraph" w:styleId="Listapunktowana2">
    <w:name w:val="List Bullet 2"/>
    <w:basedOn w:val="Normalny"/>
    <w:autoRedefine/>
    <w:rsid w:val="001D704A"/>
    <w:pPr>
      <w:spacing w:after="0" w:line="240" w:lineRule="auto"/>
      <w:ind w:left="851" w:firstLine="17"/>
    </w:pPr>
    <w:rPr>
      <w:rFonts w:ascii="Arial" w:eastAsia="Times New Roman" w:hAnsi="Arial" w:cs="Arial"/>
      <w:sz w:val="24"/>
      <w:lang w:eastAsia="pl-PL"/>
    </w:rPr>
  </w:style>
  <w:style w:type="paragraph" w:styleId="Lista">
    <w:name w:val="List"/>
    <w:basedOn w:val="Normalny"/>
    <w:uiPriority w:val="99"/>
    <w:semiHidden/>
    <w:unhideWhenUsed/>
    <w:rsid w:val="00B41B0F"/>
    <w:pPr>
      <w:ind w:left="283" w:hanging="283"/>
      <w:contextualSpacing/>
    </w:pPr>
  </w:style>
  <w:style w:type="character" w:customStyle="1" w:styleId="postbody">
    <w:name w:val="postbody"/>
    <w:basedOn w:val="Domylnaczcionkaakapitu"/>
    <w:rsid w:val="00B41B0F"/>
  </w:style>
  <w:style w:type="table" w:styleId="Tabela-Siatka">
    <w:name w:val="Table Grid"/>
    <w:basedOn w:val="Standardowy"/>
    <w:uiPriority w:val="59"/>
    <w:rsid w:val="008526E9"/>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semiHidden/>
    <w:rsid w:val="00300DDF"/>
    <w:rPr>
      <w:rFonts w:asciiTheme="majorHAnsi" w:eastAsiaTheme="majorEastAsia" w:hAnsiTheme="majorHAnsi" w:cstheme="majorBidi"/>
      <w:color w:val="243F60" w:themeColor="accent1" w:themeShade="7F"/>
      <w:sz w:val="24"/>
      <w:szCs w:val="24"/>
      <w:lang w:eastAsia="en-US"/>
    </w:rPr>
  </w:style>
  <w:style w:type="character" w:styleId="Pogrubienie">
    <w:name w:val="Strong"/>
    <w:basedOn w:val="Domylnaczcionkaakapitu"/>
    <w:uiPriority w:val="22"/>
    <w:qFormat/>
    <w:rsid w:val="00CA27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58160">
      <w:bodyDiv w:val="1"/>
      <w:marLeft w:val="0"/>
      <w:marRight w:val="0"/>
      <w:marTop w:val="0"/>
      <w:marBottom w:val="0"/>
      <w:divBdr>
        <w:top w:val="none" w:sz="0" w:space="0" w:color="auto"/>
        <w:left w:val="none" w:sz="0" w:space="0" w:color="auto"/>
        <w:bottom w:val="none" w:sz="0" w:space="0" w:color="auto"/>
        <w:right w:val="none" w:sz="0" w:space="0" w:color="auto"/>
      </w:divBdr>
    </w:div>
    <w:div w:id="58869788">
      <w:bodyDiv w:val="1"/>
      <w:marLeft w:val="0"/>
      <w:marRight w:val="0"/>
      <w:marTop w:val="0"/>
      <w:marBottom w:val="0"/>
      <w:divBdr>
        <w:top w:val="none" w:sz="0" w:space="0" w:color="auto"/>
        <w:left w:val="none" w:sz="0" w:space="0" w:color="auto"/>
        <w:bottom w:val="none" w:sz="0" w:space="0" w:color="auto"/>
        <w:right w:val="none" w:sz="0" w:space="0" w:color="auto"/>
      </w:divBdr>
    </w:div>
    <w:div w:id="158232994">
      <w:bodyDiv w:val="1"/>
      <w:marLeft w:val="0"/>
      <w:marRight w:val="0"/>
      <w:marTop w:val="0"/>
      <w:marBottom w:val="0"/>
      <w:divBdr>
        <w:top w:val="none" w:sz="0" w:space="0" w:color="auto"/>
        <w:left w:val="none" w:sz="0" w:space="0" w:color="auto"/>
        <w:bottom w:val="none" w:sz="0" w:space="0" w:color="auto"/>
        <w:right w:val="none" w:sz="0" w:space="0" w:color="auto"/>
      </w:divBdr>
      <w:divsChild>
        <w:div w:id="1656881306">
          <w:marLeft w:val="0"/>
          <w:marRight w:val="0"/>
          <w:marTop w:val="0"/>
          <w:marBottom w:val="180"/>
          <w:divBdr>
            <w:top w:val="none" w:sz="0" w:space="0" w:color="auto"/>
            <w:left w:val="none" w:sz="0" w:space="0" w:color="auto"/>
            <w:bottom w:val="none" w:sz="0" w:space="0" w:color="auto"/>
            <w:right w:val="none" w:sz="0" w:space="0" w:color="auto"/>
          </w:divBdr>
        </w:div>
      </w:divsChild>
    </w:div>
    <w:div w:id="196629825">
      <w:bodyDiv w:val="1"/>
      <w:marLeft w:val="0"/>
      <w:marRight w:val="0"/>
      <w:marTop w:val="0"/>
      <w:marBottom w:val="0"/>
      <w:divBdr>
        <w:top w:val="none" w:sz="0" w:space="0" w:color="auto"/>
        <w:left w:val="none" w:sz="0" w:space="0" w:color="auto"/>
        <w:bottom w:val="none" w:sz="0" w:space="0" w:color="auto"/>
        <w:right w:val="none" w:sz="0" w:space="0" w:color="auto"/>
      </w:divBdr>
    </w:div>
    <w:div w:id="445662071">
      <w:bodyDiv w:val="1"/>
      <w:marLeft w:val="0"/>
      <w:marRight w:val="0"/>
      <w:marTop w:val="0"/>
      <w:marBottom w:val="0"/>
      <w:divBdr>
        <w:top w:val="none" w:sz="0" w:space="0" w:color="auto"/>
        <w:left w:val="none" w:sz="0" w:space="0" w:color="auto"/>
        <w:bottom w:val="none" w:sz="0" w:space="0" w:color="auto"/>
        <w:right w:val="none" w:sz="0" w:space="0" w:color="auto"/>
      </w:divBdr>
    </w:div>
    <w:div w:id="449015493">
      <w:bodyDiv w:val="1"/>
      <w:marLeft w:val="0"/>
      <w:marRight w:val="0"/>
      <w:marTop w:val="0"/>
      <w:marBottom w:val="0"/>
      <w:divBdr>
        <w:top w:val="none" w:sz="0" w:space="0" w:color="auto"/>
        <w:left w:val="none" w:sz="0" w:space="0" w:color="auto"/>
        <w:bottom w:val="none" w:sz="0" w:space="0" w:color="auto"/>
        <w:right w:val="none" w:sz="0" w:space="0" w:color="auto"/>
      </w:divBdr>
    </w:div>
    <w:div w:id="839083262">
      <w:bodyDiv w:val="1"/>
      <w:marLeft w:val="0"/>
      <w:marRight w:val="0"/>
      <w:marTop w:val="0"/>
      <w:marBottom w:val="0"/>
      <w:divBdr>
        <w:top w:val="none" w:sz="0" w:space="0" w:color="auto"/>
        <w:left w:val="none" w:sz="0" w:space="0" w:color="auto"/>
        <w:bottom w:val="none" w:sz="0" w:space="0" w:color="auto"/>
        <w:right w:val="none" w:sz="0" w:space="0" w:color="auto"/>
      </w:divBdr>
    </w:div>
    <w:div w:id="893470078">
      <w:bodyDiv w:val="1"/>
      <w:marLeft w:val="0"/>
      <w:marRight w:val="0"/>
      <w:marTop w:val="0"/>
      <w:marBottom w:val="0"/>
      <w:divBdr>
        <w:top w:val="none" w:sz="0" w:space="0" w:color="auto"/>
        <w:left w:val="none" w:sz="0" w:space="0" w:color="auto"/>
        <w:bottom w:val="none" w:sz="0" w:space="0" w:color="auto"/>
        <w:right w:val="none" w:sz="0" w:space="0" w:color="auto"/>
      </w:divBdr>
    </w:div>
    <w:div w:id="897132721">
      <w:bodyDiv w:val="1"/>
      <w:marLeft w:val="0"/>
      <w:marRight w:val="0"/>
      <w:marTop w:val="0"/>
      <w:marBottom w:val="0"/>
      <w:divBdr>
        <w:top w:val="none" w:sz="0" w:space="0" w:color="auto"/>
        <w:left w:val="none" w:sz="0" w:space="0" w:color="auto"/>
        <w:bottom w:val="none" w:sz="0" w:space="0" w:color="auto"/>
        <w:right w:val="none" w:sz="0" w:space="0" w:color="auto"/>
      </w:divBdr>
      <w:divsChild>
        <w:div w:id="96677521">
          <w:marLeft w:val="0"/>
          <w:marRight w:val="0"/>
          <w:marTop w:val="0"/>
          <w:marBottom w:val="180"/>
          <w:divBdr>
            <w:top w:val="none" w:sz="0" w:space="0" w:color="auto"/>
            <w:left w:val="none" w:sz="0" w:space="0" w:color="auto"/>
            <w:bottom w:val="none" w:sz="0" w:space="0" w:color="auto"/>
            <w:right w:val="none" w:sz="0" w:space="0" w:color="auto"/>
          </w:divBdr>
        </w:div>
      </w:divsChild>
    </w:div>
    <w:div w:id="1507358390">
      <w:bodyDiv w:val="1"/>
      <w:marLeft w:val="0"/>
      <w:marRight w:val="0"/>
      <w:marTop w:val="0"/>
      <w:marBottom w:val="0"/>
      <w:divBdr>
        <w:top w:val="none" w:sz="0" w:space="0" w:color="auto"/>
        <w:left w:val="none" w:sz="0" w:space="0" w:color="auto"/>
        <w:bottom w:val="none" w:sz="0" w:space="0" w:color="auto"/>
        <w:right w:val="none" w:sz="0" w:space="0" w:color="auto"/>
      </w:divBdr>
    </w:div>
    <w:div w:id="1599946094">
      <w:bodyDiv w:val="1"/>
      <w:marLeft w:val="0"/>
      <w:marRight w:val="0"/>
      <w:marTop w:val="0"/>
      <w:marBottom w:val="0"/>
      <w:divBdr>
        <w:top w:val="none" w:sz="0" w:space="0" w:color="auto"/>
        <w:left w:val="none" w:sz="0" w:space="0" w:color="auto"/>
        <w:bottom w:val="none" w:sz="0" w:space="0" w:color="auto"/>
        <w:right w:val="none" w:sz="0" w:space="0" w:color="auto"/>
      </w:divBdr>
    </w:div>
    <w:div w:id="1608393504">
      <w:bodyDiv w:val="1"/>
      <w:marLeft w:val="0"/>
      <w:marRight w:val="0"/>
      <w:marTop w:val="0"/>
      <w:marBottom w:val="0"/>
      <w:divBdr>
        <w:top w:val="none" w:sz="0" w:space="0" w:color="auto"/>
        <w:left w:val="none" w:sz="0" w:space="0" w:color="auto"/>
        <w:bottom w:val="none" w:sz="0" w:space="0" w:color="auto"/>
        <w:right w:val="none" w:sz="0" w:space="0" w:color="auto"/>
      </w:divBdr>
    </w:div>
    <w:div w:id="1874150875">
      <w:bodyDiv w:val="1"/>
      <w:marLeft w:val="0"/>
      <w:marRight w:val="0"/>
      <w:marTop w:val="0"/>
      <w:marBottom w:val="0"/>
      <w:divBdr>
        <w:top w:val="none" w:sz="0" w:space="0" w:color="auto"/>
        <w:left w:val="none" w:sz="0" w:space="0" w:color="auto"/>
        <w:bottom w:val="none" w:sz="0" w:space="0" w:color="auto"/>
        <w:right w:val="none" w:sz="0" w:space="0" w:color="auto"/>
      </w:divBdr>
    </w:div>
    <w:div w:id="2115782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1C32C-033F-43EA-960B-FCDD1319D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4047</Words>
  <Characters>24284</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DevisArt sp. z o.o.</dc:creator>
  <cp:lastModifiedBy>Devis Art sp. z o.o.</cp:lastModifiedBy>
  <cp:revision>4</cp:revision>
  <cp:lastPrinted>2012-02-27T14:04:00Z</cp:lastPrinted>
  <dcterms:created xsi:type="dcterms:W3CDTF">2018-07-08T15:54:00Z</dcterms:created>
  <dcterms:modified xsi:type="dcterms:W3CDTF">2018-07-08T17:10:00Z</dcterms:modified>
</cp:coreProperties>
</file>