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023F" w:rsidRDefault="0063023F"/>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center"/>
        <w:rPr>
          <w:rFonts w:cs="Calibri"/>
          <w:bCs/>
          <w:sz w:val="48"/>
          <w:szCs w:val="48"/>
        </w:rPr>
      </w:pPr>
      <w:r w:rsidRPr="003105B0">
        <w:rPr>
          <w:rFonts w:cs="Calibri"/>
          <w:bCs/>
          <w:sz w:val="48"/>
          <w:szCs w:val="48"/>
        </w:rPr>
        <w:t>SPECYFIKACJA TECHNICZNA</w:t>
      </w:r>
    </w:p>
    <w:p w:rsidR="0063023F" w:rsidRPr="003105B0" w:rsidRDefault="0063023F" w:rsidP="0063023F">
      <w:pPr>
        <w:spacing w:after="0"/>
        <w:jc w:val="center"/>
        <w:rPr>
          <w:rFonts w:cs="Calibri"/>
          <w:bCs/>
          <w:sz w:val="48"/>
          <w:szCs w:val="48"/>
        </w:rPr>
      </w:pPr>
      <w:r w:rsidRPr="003105B0">
        <w:rPr>
          <w:rFonts w:cs="Calibri"/>
          <w:bCs/>
          <w:sz w:val="48"/>
          <w:szCs w:val="48"/>
        </w:rPr>
        <w:t>WYKONANIA I ODBIORU ROBÓT</w:t>
      </w:r>
    </w:p>
    <w:p w:rsidR="0063023F" w:rsidRPr="003105B0" w:rsidRDefault="0063023F" w:rsidP="0063023F">
      <w:pPr>
        <w:spacing w:after="0"/>
        <w:jc w:val="center"/>
        <w:rPr>
          <w:rFonts w:cs="Calibri"/>
          <w:bCs/>
          <w:sz w:val="48"/>
          <w:szCs w:val="48"/>
        </w:rPr>
      </w:pPr>
    </w:p>
    <w:p w:rsidR="0063023F" w:rsidRPr="003105B0" w:rsidRDefault="00F11266" w:rsidP="0063023F">
      <w:pPr>
        <w:spacing w:after="0"/>
        <w:jc w:val="center"/>
        <w:rPr>
          <w:rFonts w:cs="Calibri"/>
          <w:bCs/>
          <w:sz w:val="48"/>
          <w:szCs w:val="48"/>
        </w:rPr>
      </w:pPr>
      <w:r>
        <w:rPr>
          <w:rFonts w:cs="Calibri"/>
          <w:bCs/>
          <w:sz w:val="48"/>
          <w:szCs w:val="48"/>
        </w:rPr>
        <w:t xml:space="preserve">Roboty </w:t>
      </w:r>
      <w:r w:rsidR="00AC274D">
        <w:rPr>
          <w:rFonts w:cs="Calibri"/>
          <w:bCs/>
          <w:sz w:val="48"/>
          <w:szCs w:val="48"/>
        </w:rPr>
        <w:t>betonowe i zbrojarskie</w:t>
      </w:r>
    </w:p>
    <w:p w:rsidR="0063023F" w:rsidRPr="003105B0" w:rsidRDefault="0017551C" w:rsidP="0063023F">
      <w:pPr>
        <w:spacing w:after="0"/>
        <w:jc w:val="center"/>
        <w:rPr>
          <w:rFonts w:cs="Calibri"/>
          <w:bCs/>
          <w:sz w:val="48"/>
          <w:szCs w:val="48"/>
        </w:rPr>
      </w:pPr>
      <w:r>
        <w:rPr>
          <w:rFonts w:cs="Calibri"/>
          <w:bCs/>
          <w:sz w:val="48"/>
          <w:szCs w:val="48"/>
        </w:rPr>
        <w:t>ST 01.03</w:t>
      </w:r>
    </w:p>
    <w:p w:rsidR="0063023F" w:rsidRPr="003105B0" w:rsidRDefault="0063023F" w:rsidP="00DC5CA3">
      <w:pPr>
        <w:pStyle w:val="Akapitzlist"/>
        <w:numPr>
          <w:ilvl w:val="0"/>
          <w:numId w:val="1"/>
        </w:numPr>
        <w:spacing w:after="0"/>
        <w:jc w:val="both"/>
        <w:rPr>
          <w:rFonts w:cs="Calibri"/>
          <w:b/>
          <w:bCs/>
        </w:rPr>
      </w:pPr>
      <w:r w:rsidRPr="003105B0">
        <w:rPr>
          <w:rFonts w:cs="Calibri"/>
          <w:bCs/>
        </w:rPr>
        <w:br w:type="page"/>
      </w:r>
      <w:r w:rsidRPr="003105B0">
        <w:rPr>
          <w:rFonts w:cs="Calibri"/>
          <w:b/>
          <w:bCs/>
        </w:rPr>
        <w:lastRenderedPageBreak/>
        <w:t>WSTĘP</w:t>
      </w:r>
    </w:p>
    <w:p w:rsidR="0063023F" w:rsidRPr="003105B0" w:rsidRDefault="0063023F" w:rsidP="00DC5CA3">
      <w:pPr>
        <w:pStyle w:val="Akapitzlist"/>
        <w:numPr>
          <w:ilvl w:val="1"/>
          <w:numId w:val="1"/>
        </w:numPr>
        <w:spacing w:after="0"/>
        <w:jc w:val="both"/>
        <w:rPr>
          <w:rFonts w:cs="Calibri"/>
          <w:b/>
          <w:bCs/>
        </w:rPr>
      </w:pPr>
      <w:r w:rsidRPr="003105B0">
        <w:rPr>
          <w:rFonts w:cs="Calibri"/>
          <w:b/>
          <w:bCs/>
        </w:rPr>
        <w:t>Przedmiot i zakres specyfikacji</w:t>
      </w:r>
    </w:p>
    <w:p w:rsidR="0017551C" w:rsidRDefault="00837586" w:rsidP="0063023F">
      <w:pPr>
        <w:spacing w:after="0"/>
        <w:jc w:val="both"/>
        <w:rPr>
          <w:rFonts w:cs="Calibri"/>
          <w:bCs/>
        </w:rPr>
      </w:pPr>
      <w:r w:rsidRPr="00837586">
        <w:rPr>
          <w:rFonts w:cs="Calibri"/>
          <w:bCs/>
        </w:rPr>
        <w:t xml:space="preserve">Niniejszy tom specyfikacji obejmuje wymagania wykonania i odbioru robót </w:t>
      </w:r>
      <w:r w:rsidR="00374B7D">
        <w:rPr>
          <w:rFonts w:cs="Calibri"/>
          <w:bCs/>
        </w:rPr>
        <w:t>żelbetowych i betonowych</w:t>
      </w:r>
      <w:r w:rsidRPr="00837586">
        <w:rPr>
          <w:rFonts w:cs="Calibri"/>
          <w:bCs/>
        </w:rPr>
        <w:t xml:space="preserve"> dla inwestycji </w:t>
      </w:r>
      <w:r w:rsidR="00FE6E48" w:rsidRPr="00FE6E48">
        <w:rPr>
          <w:rFonts w:cs="Calibri"/>
        </w:rPr>
        <w:t>Rozbudowa i przebudowa wejścia C budynku Starostwa w Ożarowie Mazowieckim w ramach zadania inwestycyjnego "Budowa szybu windowego wraz z rozbudową wejścia C budynku Starostwa", ul. Poznańska 129/133, Ożarów Mazowiecki</w:t>
      </w:r>
      <w:bookmarkStart w:id="0" w:name="_GoBack"/>
      <w:bookmarkEnd w:id="0"/>
      <w:r w:rsidRPr="00837586">
        <w:rPr>
          <w:rFonts w:cs="Calibri"/>
          <w:bCs/>
        </w:rPr>
        <w:t>.</w:t>
      </w:r>
    </w:p>
    <w:p w:rsidR="00CB7171" w:rsidRDefault="00CB7171" w:rsidP="00CB7171">
      <w:pPr>
        <w:spacing w:after="0"/>
        <w:jc w:val="both"/>
        <w:rPr>
          <w:rFonts w:cs="Calibri"/>
          <w:b/>
          <w:bCs/>
        </w:rPr>
      </w:pPr>
      <w:r w:rsidRPr="00CB7171">
        <w:rPr>
          <w:rFonts w:cs="Calibri"/>
          <w:b/>
          <w:bCs/>
        </w:rPr>
        <w:t>Klasyfikacja robót wg Wspólnego Słownika Zamówień (CPV).</w:t>
      </w:r>
    </w:p>
    <w:p w:rsidR="00AC274D" w:rsidRDefault="00AC274D" w:rsidP="00AC274D">
      <w:pPr>
        <w:spacing w:after="0"/>
        <w:jc w:val="both"/>
        <w:rPr>
          <w:rFonts w:cs="Calibri"/>
          <w:bCs/>
        </w:rPr>
      </w:pPr>
      <w:r w:rsidRPr="00AC274D">
        <w:rPr>
          <w:rFonts w:cs="Calibri"/>
          <w:bCs/>
        </w:rPr>
        <w:t>45262311-4 Betonowanie konstrukcji</w:t>
      </w:r>
    </w:p>
    <w:p w:rsidR="00AC274D" w:rsidRDefault="00AC274D" w:rsidP="00AC274D">
      <w:pPr>
        <w:spacing w:after="0"/>
        <w:jc w:val="both"/>
        <w:rPr>
          <w:rFonts w:cs="Calibri"/>
          <w:bCs/>
        </w:rPr>
      </w:pPr>
      <w:r>
        <w:rPr>
          <w:rFonts w:cs="Calibri"/>
          <w:bCs/>
        </w:rPr>
        <w:t>45223500-1 Konstrukcje z betonu zbrojonego</w:t>
      </w:r>
    </w:p>
    <w:p w:rsidR="00CB7171" w:rsidRDefault="00CB7171" w:rsidP="00DC5CA3">
      <w:pPr>
        <w:pStyle w:val="Akapitzlist"/>
        <w:numPr>
          <w:ilvl w:val="1"/>
          <w:numId w:val="1"/>
        </w:numPr>
        <w:spacing w:after="0"/>
        <w:jc w:val="both"/>
        <w:rPr>
          <w:rFonts w:cs="Calibri"/>
          <w:b/>
          <w:bCs/>
        </w:rPr>
      </w:pPr>
      <w:r>
        <w:rPr>
          <w:rFonts w:cs="Calibri"/>
          <w:b/>
          <w:bCs/>
        </w:rPr>
        <w:t>Zakres stosowania specyfikacji</w:t>
      </w:r>
    </w:p>
    <w:p w:rsidR="00CB7171" w:rsidRDefault="00CB7171" w:rsidP="00CB7171">
      <w:pPr>
        <w:spacing w:after="0"/>
        <w:jc w:val="both"/>
        <w:rPr>
          <w:rFonts w:cs="Calibri"/>
          <w:bCs/>
        </w:rPr>
      </w:pPr>
      <w:r w:rsidRPr="003E2CE8">
        <w:rPr>
          <w:rFonts w:cs="Calibri"/>
          <w:bCs/>
        </w:rPr>
        <w:t xml:space="preserve">Szczegółowa specyfikacja techniczna jest </w:t>
      </w:r>
      <w:r w:rsidR="00D73CA6" w:rsidRPr="003E2CE8">
        <w:rPr>
          <w:rFonts w:cs="Calibri"/>
          <w:bCs/>
        </w:rPr>
        <w:t>stosowana jako</w:t>
      </w:r>
      <w:r w:rsidRPr="003E2CE8">
        <w:rPr>
          <w:rFonts w:cs="Calibri"/>
          <w:bCs/>
        </w:rPr>
        <w:t xml:space="preserve"> dokument pod Zamówienie Publiczne przy zlecaniu i realizacji robót wymienionych w pkt. 1.1.</w:t>
      </w:r>
    </w:p>
    <w:p w:rsidR="00AC274D" w:rsidRPr="00A96882" w:rsidRDefault="00AC274D" w:rsidP="00DC5CA3">
      <w:pPr>
        <w:pStyle w:val="Akapitzlist"/>
        <w:numPr>
          <w:ilvl w:val="1"/>
          <w:numId w:val="1"/>
        </w:numPr>
        <w:spacing w:after="0"/>
        <w:jc w:val="both"/>
        <w:rPr>
          <w:rFonts w:cs="Calibri"/>
          <w:b/>
          <w:bCs/>
        </w:rPr>
      </w:pPr>
      <w:r w:rsidRPr="00A96882">
        <w:rPr>
          <w:rFonts w:cs="Calibri"/>
          <w:b/>
          <w:bCs/>
        </w:rPr>
        <w:t>Określenia podstawowe</w:t>
      </w:r>
    </w:p>
    <w:p w:rsidR="00AC274D" w:rsidRPr="00BD6A26" w:rsidRDefault="00AC274D" w:rsidP="00AC274D">
      <w:pPr>
        <w:spacing w:after="0"/>
        <w:jc w:val="both"/>
        <w:rPr>
          <w:rFonts w:cs="Calibri"/>
          <w:bCs/>
        </w:rPr>
      </w:pPr>
      <w:r w:rsidRPr="00BD6A26">
        <w:rPr>
          <w:rFonts w:cs="Calibri"/>
          <w:bCs/>
        </w:rPr>
        <w:t>Określenia podstawowe, użyte w niniejszej specyfikacji, są zgodne z obowiązującymi odpowiednimi normami i określeniami zawartymi w ST – Wymagania ogólne. Oprócz tego występują dodatkowe określenia:</w:t>
      </w:r>
    </w:p>
    <w:p w:rsidR="00AC274D" w:rsidRPr="00BD6A26" w:rsidRDefault="00AC274D" w:rsidP="00AC274D">
      <w:pPr>
        <w:spacing w:after="0"/>
        <w:jc w:val="both"/>
        <w:rPr>
          <w:rFonts w:cs="Calibri"/>
          <w:bCs/>
        </w:rPr>
      </w:pPr>
      <w:r w:rsidRPr="00BD6A26">
        <w:rPr>
          <w:rFonts w:cs="Calibri"/>
          <w:b/>
          <w:bCs/>
        </w:rPr>
        <w:t>Beton zwykły</w:t>
      </w:r>
      <w:r w:rsidRPr="00BD6A26">
        <w:rPr>
          <w:rFonts w:cs="Calibri"/>
          <w:bCs/>
        </w:rPr>
        <w:t xml:space="preserve"> - beton o gęstości objętościowej powyżej 2000 kg/m</w:t>
      </w:r>
      <w:r w:rsidRPr="00BD6A26">
        <w:rPr>
          <w:rFonts w:cs="Calibri"/>
          <w:bCs/>
          <w:vertAlign w:val="superscript"/>
        </w:rPr>
        <w:t>3</w:t>
      </w:r>
      <w:r>
        <w:rPr>
          <w:rFonts w:cs="Calibri"/>
          <w:bCs/>
        </w:rPr>
        <w:t xml:space="preserve"> </w:t>
      </w:r>
      <w:r w:rsidRPr="00BD6A26">
        <w:rPr>
          <w:rFonts w:cs="Calibri"/>
          <w:bCs/>
        </w:rPr>
        <w:t>wykonany z cementu, wody, kruszywa</w:t>
      </w:r>
      <w:r>
        <w:rPr>
          <w:rFonts w:cs="Calibri"/>
          <w:bCs/>
        </w:rPr>
        <w:t xml:space="preserve"> </w:t>
      </w:r>
      <w:r w:rsidRPr="00BD6A26">
        <w:rPr>
          <w:rFonts w:cs="Calibri"/>
          <w:bCs/>
        </w:rPr>
        <w:t>mineralnego o frakcjach piaskowych i grubszych oraz ewentualnych dodatków mineralnych i domieszek</w:t>
      </w:r>
      <w:r>
        <w:rPr>
          <w:rFonts w:cs="Calibri"/>
          <w:bCs/>
        </w:rPr>
        <w:t xml:space="preserve"> </w:t>
      </w:r>
      <w:r w:rsidRPr="00BD6A26">
        <w:rPr>
          <w:rFonts w:cs="Calibri"/>
          <w:bCs/>
        </w:rPr>
        <w:t>chemicznych.</w:t>
      </w:r>
    </w:p>
    <w:p w:rsidR="00AC274D" w:rsidRPr="00BD6A26" w:rsidRDefault="00AC274D" w:rsidP="00AC274D">
      <w:pPr>
        <w:spacing w:after="0"/>
        <w:jc w:val="both"/>
        <w:rPr>
          <w:rFonts w:cs="Calibri"/>
          <w:bCs/>
        </w:rPr>
      </w:pPr>
      <w:r w:rsidRPr="00BD6A26">
        <w:rPr>
          <w:rFonts w:cs="Calibri"/>
          <w:b/>
          <w:bCs/>
        </w:rPr>
        <w:t>Mieszanka betonowa</w:t>
      </w:r>
      <w:r w:rsidRPr="00BD6A26">
        <w:rPr>
          <w:rFonts w:cs="Calibri"/>
          <w:bCs/>
        </w:rPr>
        <w:t xml:space="preserve"> - mieszanina wszystkich składników przed związaniem betonu.</w:t>
      </w:r>
    </w:p>
    <w:p w:rsidR="00AC274D" w:rsidRPr="00BD6A26" w:rsidRDefault="00AC274D" w:rsidP="00AC274D">
      <w:pPr>
        <w:spacing w:after="0"/>
        <w:jc w:val="both"/>
        <w:rPr>
          <w:rFonts w:cs="Calibri"/>
          <w:bCs/>
        </w:rPr>
      </w:pPr>
      <w:r w:rsidRPr="00BD6A26">
        <w:rPr>
          <w:rFonts w:cs="Calibri"/>
          <w:b/>
          <w:bCs/>
        </w:rPr>
        <w:t>Zaczyn cementowy</w:t>
      </w:r>
      <w:r w:rsidRPr="00BD6A26">
        <w:rPr>
          <w:rFonts w:cs="Calibri"/>
          <w:bCs/>
        </w:rPr>
        <w:t xml:space="preserve"> - mieszanina cementu i wody.</w:t>
      </w:r>
    </w:p>
    <w:p w:rsidR="00AC274D" w:rsidRPr="00BD6A26" w:rsidRDefault="00AC274D" w:rsidP="00AC274D">
      <w:pPr>
        <w:spacing w:after="0"/>
        <w:jc w:val="both"/>
        <w:rPr>
          <w:rFonts w:cs="Calibri"/>
          <w:bCs/>
        </w:rPr>
      </w:pPr>
      <w:r w:rsidRPr="00BD6A26">
        <w:rPr>
          <w:rFonts w:cs="Calibri"/>
          <w:b/>
          <w:bCs/>
        </w:rPr>
        <w:t>Zaprawa</w:t>
      </w:r>
      <w:r w:rsidRPr="00BD6A26">
        <w:rPr>
          <w:rFonts w:cs="Calibri"/>
          <w:bCs/>
        </w:rPr>
        <w:t xml:space="preserve"> - mieszanina cementu, wody i pozostałych składników, które przechodzą przez sito kontrolne o boku</w:t>
      </w:r>
      <w:r>
        <w:rPr>
          <w:rFonts w:cs="Calibri"/>
          <w:bCs/>
        </w:rPr>
        <w:t xml:space="preserve"> </w:t>
      </w:r>
      <w:r w:rsidRPr="00BD6A26">
        <w:rPr>
          <w:rFonts w:cs="Calibri"/>
          <w:bCs/>
        </w:rPr>
        <w:t>oczka kwadratowego 2 mm.</w:t>
      </w:r>
    </w:p>
    <w:p w:rsidR="00AC274D" w:rsidRPr="00BD6A26" w:rsidRDefault="00AC274D" w:rsidP="00AC274D">
      <w:pPr>
        <w:spacing w:after="0"/>
        <w:jc w:val="both"/>
        <w:rPr>
          <w:rFonts w:cs="Calibri"/>
          <w:bCs/>
        </w:rPr>
      </w:pPr>
      <w:r w:rsidRPr="00BD6A26">
        <w:rPr>
          <w:rFonts w:cs="Calibri"/>
          <w:b/>
          <w:bCs/>
        </w:rPr>
        <w:t>Partia betonu</w:t>
      </w:r>
      <w:r w:rsidRPr="00BD6A26">
        <w:rPr>
          <w:rFonts w:cs="Calibri"/>
          <w:bCs/>
        </w:rPr>
        <w:t xml:space="preserve"> - ilość betonu o tych samych wymaganiach, podlegająca oddzielnej ocenie, wyprodukowana w</w:t>
      </w:r>
      <w:r>
        <w:rPr>
          <w:rFonts w:cs="Calibri"/>
          <w:bCs/>
        </w:rPr>
        <w:t xml:space="preserve"> </w:t>
      </w:r>
      <w:r w:rsidRPr="00BD6A26">
        <w:rPr>
          <w:rFonts w:cs="Calibri"/>
          <w:bCs/>
        </w:rPr>
        <w:t>okresie umownym - nie dłuższym</w:t>
      </w:r>
      <w:r>
        <w:rPr>
          <w:rFonts w:cs="Calibri"/>
          <w:bCs/>
        </w:rPr>
        <w:t xml:space="preserve"> niż</w:t>
      </w:r>
      <w:r w:rsidRPr="00BD6A26">
        <w:rPr>
          <w:rFonts w:cs="Calibri"/>
          <w:bCs/>
        </w:rPr>
        <w:t xml:space="preserve"> 1 miesiąc - z takich samych składników, w ten sam sposób i w tych</w:t>
      </w:r>
      <w:r>
        <w:rPr>
          <w:rFonts w:cs="Calibri"/>
          <w:bCs/>
        </w:rPr>
        <w:t xml:space="preserve"> </w:t>
      </w:r>
      <w:r w:rsidRPr="00BD6A26">
        <w:rPr>
          <w:rFonts w:cs="Calibri"/>
          <w:bCs/>
        </w:rPr>
        <w:t>samych warunkach.</w:t>
      </w:r>
    </w:p>
    <w:p w:rsidR="00AC274D" w:rsidRPr="00BD6A26" w:rsidRDefault="00AC274D" w:rsidP="00AC274D">
      <w:pPr>
        <w:spacing w:after="0"/>
        <w:jc w:val="both"/>
        <w:rPr>
          <w:rFonts w:cs="Calibri"/>
          <w:bCs/>
        </w:rPr>
      </w:pPr>
      <w:r w:rsidRPr="00BD6A26">
        <w:rPr>
          <w:rFonts w:cs="Calibri"/>
          <w:b/>
          <w:bCs/>
        </w:rPr>
        <w:t>Klasa betonu</w:t>
      </w:r>
      <w:r w:rsidRPr="00BD6A26">
        <w:rPr>
          <w:rFonts w:cs="Calibri"/>
          <w:bCs/>
        </w:rPr>
        <w:t xml:space="preserve"> – symbol literowo-liczbowy (np. C 25/30) klasyfikujący beton pod względem jego wytrzymałości</w:t>
      </w:r>
      <w:r>
        <w:rPr>
          <w:rFonts w:cs="Calibri"/>
          <w:bCs/>
        </w:rPr>
        <w:t xml:space="preserve"> </w:t>
      </w:r>
      <w:r w:rsidRPr="00BD6A26">
        <w:rPr>
          <w:rFonts w:cs="Calibri"/>
          <w:bCs/>
        </w:rPr>
        <w:t>na ściskanie. Liczby po literze C oznaczają: minimalna wytrzymałość charakterystyczna na próbkach</w:t>
      </w:r>
      <w:r>
        <w:rPr>
          <w:rFonts w:cs="Calibri"/>
          <w:bCs/>
        </w:rPr>
        <w:t xml:space="preserve"> </w:t>
      </w:r>
      <w:r w:rsidRPr="00BD6A26">
        <w:rPr>
          <w:rFonts w:cs="Calibri"/>
          <w:bCs/>
        </w:rPr>
        <w:t xml:space="preserve">walcowych (25) i próbkach sześciennych (30) w </w:t>
      </w:r>
      <w:proofErr w:type="spellStart"/>
      <w:r w:rsidRPr="00BD6A26">
        <w:rPr>
          <w:rFonts w:cs="Calibri"/>
          <w:bCs/>
        </w:rPr>
        <w:t>MPa</w:t>
      </w:r>
      <w:proofErr w:type="spellEnd"/>
      <w:r w:rsidRPr="00BD6A26">
        <w:rPr>
          <w:rFonts w:cs="Calibri"/>
          <w:bCs/>
        </w:rPr>
        <w:t>.</w:t>
      </w:r>
    </w:p>
    <w:p w:rsidR="00AC274D" w:rsidRPr="00BD6A26" w:rsidRDefault="00AC274D" w:rsidP="00AC274D">
      <w:pPr>
        <w:spacing w:after="0"/>
        <w:jc w:val="both"/>
        <w:rPr>
          <w:rFonts w:cs="Calibri"/>
          <w:bCs/>
        </w:rPr>
      </w:pPr>
      <w:r w:rsidRPr="00BD6A26">
        <w:rPr>
          <w:rFonts w:cs="Calibri"/>
          <w:b/>
          <w:bCs/>
        </w:rPr>
        <w:t>Wytrzymałość charakterystyczna</w:t>
      </w:r>
      <w:r w:rsidRPr="00BD6A26">
        <w:rPr>
          <w:rFonts w:cs="Calibri"/>
          <w:bCs/>
        </w:rPr>
        <w:t xml:space="preserve"> - wartość wytrzymałości, poniżej</w:t>
      </w:r>
      <w:r>
        <w:rPr>
          <w:rFonts w:cs="Calibri"/>
          <w:bCs/>
        </w:rPr>
        <w:t xml:space="preserve"> której moż</w:t>
      </w:r>
      <w:r w:rsidRPr="00BD6A26">
        <w:rPr>
          <w:rFonts w:cs="Calibri"/>
          <w:bCs/>
        </w:rPr>
        <w:t xml:space="preserve">e </w:t>
      </w:r>
      <w:proofErr w:type="spellStart"/>
      <w:r w:rsidRPr="00BD6A26">
        <w:rPr>
          <w:rFonts w:cs="Calibri"/>
          <w:bCs/>
        </w:rPr>
        <w:t>sie</w:t>
      </w:r>
      <w:proofErr w:type="spellEnd"/>
      <w:r w:rsidRPr="00BD6A26">
        <w:rPr>
          <w:rFonts w:cs="Calibri"/>
          <w:bCs/>
        </w:rPr>
        <w:t xml:space="preserve"> znaleźć 5% wszystkich</w:t>
      </w:r>
      <w:r>
        <w:rPr>
          <w:rFonts w:cs="Calibri"/>
          <w:bCs/>
        </w:rPr>
        <w:t xml:space="preserve"> </w:t>
      </w:r>
      <w:r w:rsidRPr="00BD6A26">
        <w:rPr>
          <w:rFonts w:cs="Calibri"/>
          <w:bCs/>
        </w:rPr>
        <w:t>możliwych oznaczeń wytrzymałości dla danej objętości betonu.</w:t>
      </w:r>
    </w:p>
    <w:p w:rsidR="00AC274D" w:rsidRPr="00BD6A26" w:rsidRDefault="00AC274D" w:rsidP="00AC274D">
      <w:pPr>
        <w:spacing w:after="0"/>
        <w:jc w:val="both"/>
        <w:rPr>
          <w:rFonts w:cs="Calibri"/>
          <w:bCs/>
        </w:rPr>
      </w:pPr>
      <w:r w:rsidRPr="00BD6A26">
        <w:rPr>
          <w:rFonts w:cs="Calibri"/>
          <w:b/>
          <w:bCs/>
        </w:rPr>
        <w:t>Nasiąkliwość betonu</w:t>
      </w:r>
      <w:r w:rsidRPr="00BD6A26">
        <w:rPr>
          <w:rFonts w:cs="Calibri"/>
          <w:bCs/>
        </w:rPr>
        <w:t xml:space="preserve"> - stosunek masy wody, która zdolny jest wchłonąć beton do jego masy w stanie suchym.</w:t>
      </w:r>
    </w:p>
    <w:p w:rsidR="00AC274D" w:rsidRDefault="00AC274D" w:rsidP="00AC274D">
      <w:pPr>
        <w:spacing w:after="0"/>
        <w:jc w:val="both"/>
        <w:rPr>
          <w:rFonts w:cs="Calibri"/>
          <w:bCs/>
        </w:rPr>
      </w:pPr>
      <w:r w:rsidRPr="00BD6A26">
        <w:rPr>
          <w:rFonts w:cs="Calibri"/>
          <w:b/>
          <w:bCs/>
        </w:rPr>
        <w:t>Stopień mrozoodporności</w:t>
      </w:r>
      <w:r w:rsidRPr="00BD6A26">
        <w:rPr>
          <w:rFonts w:cs="Calibri"/>
          <w:bCs/>
        </w:rPr>
        <w:t xml:space="preserve"> - symbol literowo – liczbowy (np. F150) klasyfikujący beton pod względem jego</w:t>
      </w:r>
      <w:r>
        <w:rPr>
          <w:rFonts w:cs="Calibri"/>
          <w:bCs/>
        </w:rPr>
        <w:t xml:space="preserve"> </w:t>
      </w:r>
      <w:r w:rsidRPr="00BD6A26">
        <w:rPr>
          <w:rFonts w:cs="Calibri"/>
          <w:bCs/>
        </w:rPr>
        <w:t>odporności na działanie mrozu; liczba po literze F oznacza wymagana liczbę cykli zamrażania i odmrażania</w:t>
      </w:r>
      <w:r>
        <w:rPr>
          <w:rFonts w:cs="Calibri"/>
          <w:bCs/>
        </w:rPr>
        <w:t xml:space="preserve"> </w:t>
      </w:r>
      <w:r w:rsidRPr="00BD6A26">
        <w:rPr>
          <w:rFonts w:cs="Calibri"/>
          <w:bCs/>
        </w:rPr>
        <w:t>próbek betonowych.</w:t>
      </w:r>
    </w:p>
    <w:p w:rsidR="00AC7072" w:rsidRPr="00AC7072" w:rsidRDefault="00AC7072" w:rsidP="00AC7072">
      <w:pPr>
        <w:spacing w:after="0"/>
        <w:jc w:val="both"/>
        <w:rPr>
          <w:rFonts w:cs="Calibri"/>
          <w:bCs/>
        </w:rPr>
      </w:pPr>
      <w:r w:rsidRPr="00AC7072">
        <w:rPr>
          <w:rFonts w:cs="Calibri"/>
          <w:b/>
          <w:bCs/>
        </w:rPr>
        <w:t>Pręty stalowe wiotkie:</w:t>
      </w:r>
      <w:r w:rsidRPr="00AC7072">
        <w:rPr>
          <w:rFonts w:cs="Calibri"/>
          <w:bCs/>
        </w:rPr>
        <w:t xml:space="preserve"> - pręty stalowe o przekroju kołowym żebrowane o średnicy do </w:t>
      </w:r>
      <w:smartTag w:uri="urn:schemas-microsoft-com:office:smarttags" w:element="metricconverter">
        <w:smartTagPr>
          <w:attr w:name="ProductID" w:val="40 mm"/>
        </w:smartTagPr>
        <w:r w:rsidRPr="00AC7072">
          <w:rPr>
            <w:rFonts w:cs="Calibri"/>
            <w:bCs/>
          </w:rPr>
          <w:t>40 mm</w:t>
        </w:r>
      </w:smartTag>
      <w:r w:rsidRPr="00AC7072">
        <w:rPr>
          <w:rFonts w:cs="Calibri"/>
          <w:bCs/>
        </w:rPr>
        <w:t>.</w:t>
      </w:r>
    </w:p>
    <w:p w:rsidR="00AC7072" w:rsidRDefault="00AC7072" w:rsidP="00AC7072">
      <w:pPr>
        <w:spacing w:after="0"/>
        <w:jc w:val="both"/>
        <w:rPr>
          <w:rFonts w:cs="Calibri"/>
          <w:bCs/>
        </w:rPr>
      </w:pPr>
      <w:r w:rsidRPr="00AC7072">
        <w:rPr>
          <w:rFonts w:cs="Calibri"/>
          <w:b/>
          <w:bCs/>
        </w:rPr>
        <w:t>Zbrojenie niesprężające:</w:t>
      </w:r>
      <w:r w:rsidRPr="00AC7072">
        <w:rPr>
          <w:rFonts w:cs="Calibri"/>
          <w:bCs/>
        </w:rPr>
        <w:t xml:space="preserve"> - zbrojenie konstrukcji betonowej niewprowadzające do niej</w:t>
      </w:r>
      <w:r w:rsidRPr="00BB6846">
        <w:rPr>
          <w:rFonts w:ascii="Arial" w:hAnsi="Arial" w:cs="Arial"/>
        </w:rPr>
        <w:t xml:space="preserve"> </w:t>
      </w:r>
      <w:proofErr w:type="spellStart"/>
      <w:r w:rsidRPr="00BB6846">
        <w:rPr>
          <w:rFonts w:ascii="Arial" w:hAnsi="Arial" w:cs="Arial"/>
        </w:rPr>
        <w:t>naprężeń</w:t>
      </w:r>
      <w:proofErr w:type="spellEnd"/>
      <w:r w:rsidRPr="00BB6846">
        <w:rPr>
          <w:rFonts w:ascii="Arial" w:hAnsi="Arial" w:cs="Arial"/>
        </w:rPr>
        <w:t xml:space="preserve"> w sposób czynny.</w:t>
      </w:r>
    </w:p>
    <w:p w:rsidR="00CB7171" w:rsidRPr="004E6231" w:rsidRDefault="00CB7171" w:rsidP="00DC5CA3">
      <w:pPr>
        <w:pStyle w:val="Akapitzlist"/>
        <w:numPr>
          <w:ilvl w:val="1"/>
          <w:numId w:val="1"/>
        </w:numPr>
        <w:spacing w:after="0"/>
        <w:jc w:val="both"/>
        <w:rPr>
          <w:rFonts w:cs="Calibri"/>
          <w:b/>
          <w:bCs/>
        </w:rPr>
      </w:pPr>
      <w:r w:rsidRPr="004E6231">
        <w:rPr>
          <w:rFonts w:cs="Calibri"/>
          <w:b/>
          <w:bCs/>
        </w:rPr>
        <w:t>Zakres robót objętych specyfikacją</w:t>
      </w:r>
    </w:p>
    <w:p w:rsidR="006D0FFC" w:rsidRDefault="00CB7171" w:rsidP="00B95A4D">
      <w:pPr>
        <w:spacing w:after="0"/>
        <w:jc w:val="both"/>
        <w:rPr>
          <w:rFonts w:cs="Calibri"/>
          <w:bCs/>
        </w:rPr>
      </w:pPr>
      <w:r w:rsidRPr="00E025EF">
        <w:rPr>
          <w:rFonts w:cs="Calibri"/>
          <w:bCs/>
        </w:rPr>
        <w:t>Ustalenia zawarte w niniejszej szczegółowej specyfikacji technicznej dotyczą zasad</w:t>
      </w:r>
      <w:r>
        <w:rPr>
          <w:rFonts w:cs="Calibri"/>
          <w:bCs/>
        </w:rPr>
        <w:t xml:space="preserve"> wykonania konstrukcji żelbetowych i betonowych</w:t>
      </w:r>
      <w:r w:rsidRPr="00E025EF">
        <w:rPr>
          <w:rFonts w:cs="Calibri"/>
          <w:bCs/>
        </w:rPr>
        <w:t xml:space="preserve"> </w:t>
      </w:r>
      <w:r w:rsidR="00B95A4D">
        <w:rPr>
          <w:rFonts w:cs="Calibri"/>
          <w:bCs/>
        </w:rPr>
        <w:t>zgodnie z projektem i przedmiarem.</w:t>
      </w:r>
    </w:p>
    <w:p w:rsidR="00AC7072" w:rsidRPr="00AC7072" w:rsidRDefault="00AC7072" w:rsidP="00DC5CA3">
      <w:pPr>
        <w:pStyle w:val="Akapitzlist"/>
        <w:numPr>
          <w:ilvl w:val="1"/>
          <w:numId w:val="1"/>
        </w:numPr>
        <w:spacing w:after="0"/>
        <w:jc w:val="both"/>
        <w:rPr>
          <w:rFonts w:cs="Calibri"/>
          <w:b/>
          <w:bCs/>
        </w:rPr>
      </w:pPr>
      <w:r w:rsidRPr="00AC7072">
        <w:rPr>
          <w:rFonts w:cs="Calibri"/>
          <w:b/>
          <w:bCs/>
        </w:rPr>
        <w:t>Ogólne wymagania dotyczące robót.</w:t>
      </w:r>
    </w:p>
    <w:p w:rsidR="00CB7171" w:rsidRDefault="00AC7072" w:rsidP="00AC7072">
      <w:pPr>
        <w:spacing w:after="0"/>
        <w:jc w:val="both"/>
        <w:rPr>
          <w:rFonts w:cs="Calibri"/>
          <w:bCs/>
        </w:rPr>
      </w:pPr>
      <w:r w:rsidRPr="00AC7072">
        <w:rPr>
          <w:rFonts w:cs="Calibri"/>
          <w:bCs/>
        </w:rPr>
        <w:t>Wykonawca robót jest odpowiedzialny za jakość wykonania robót, ich zgodność z dokumentacją</w:t>
      </w:r>
      <w:r>
        <w:rPr>
          <w:rFonts w:cs="Calibri"/>
          <w:bCs/>
        </w:rPr>
        <w:t xml:space="preserve"> </w:t>
      </w:r>
      <w:r w:rsidRPr="00AC7072">
        <w:rPr>
          <w:rFonts w:cs="Calibri"/>
          <w:bCs/>
        </w:rPr>
        <w:t>projektową, SST i poleceniami Inspektora Nadzoru.</w:t>
      </w:r>
    </w:p>
    <w:p w:rsidR="00CB7171" w:rsidRDefault="00CB7171" w:rsidP="00AC274D">
      <w:pPr>
        <w:spacing w:after="0"/>
        <w:jc w:val="both"/>
        <w:rPr>
          <w:rFonts w:cs="Calibri"/>
          <w:bCs/>
        </w:rPr>
      </w:pPr>
    </w:p>
    <w:p w:rsidR="00AC274D" w:rsidRDefault="00AC7072" w:rsidP="00DC5CA3">
      <w:pPr>
        <w:pStyle w:val="Akapitzlist"/>
        <w:numPr>
          <w:ilvl w:val="0"/>
          <w:numId w:val="1"/>
        </w:numPr>
        <w:spacing w:after="0"/>
        <w:jc w:val="both"/>
        <w:rPr>
          <w:rFonts w:cs="Calibri"/>
          <w:b/>
          <w:bCs/>
        </w:rPr>
      </w:pPr>
      <w:r>
        <w:rPr>
          <w:rFonts w:cs="Calibri"/>
          <w:b/>
          <w:bCs/>
        </w:rPr>
        <w:t>MATERIAŁY</w:t>
      </w:r>
    </w:p>
    <w:p w:rsidR="00AC7072" w:rsidRDefault="00AC7072" w:rsidP="00DC5CA3">
      <w:pPr>
        <w:pStyle w:val="Akapitzlist"/>
        <w:numPr>
          <w:ilvl w:val="1"/>
          <w:numId w:val="1"/>
        </w:numPr>
        <w:spacing w:after="0"/>
        <w:jc w:val="both"/>
        <w:rPr>
          <w:rFonts w:cs="Calibri"/>
          <w:b/>
          <w:bCs/>
        </w:rPr>
      </w:pPr>
      <w:r>
        <w:rPr>
          <w:rFonts w:cs="Calibri"/>
          <w:b/>
          <w:bCs/>
        </w:rPr>
        <w:t>Wymagania ogólne</w:t>
      </w:r>
    </w:p>
    <w:p w:rsidR="00AC7072" w:rsidRPr="00AC7072" w:rsidRDefault="00AC7072" w:rsidP="00AC7072">
      <w:pPr>
        <w:spacing w:after="0"/>
        <w:jc w:val="both"/>
        <w:rPr>
          <w:rFonts w:cs="Calibri"/>
          <w:bCs/>
        </w:rPr>
      </w:pPr>
      <w:r w:rsidRPr="00AC7072">
        <w:rPr>
          <w:rFonts w:cs="Calibri"/>
          <w:bCs/>
        </w:rPr>
        <w:t>Ogólne wymagania dotyczące materiałów podano w ogólnej specyfikacji technicznej „Wymagania ogólne”</w:t>
      </w:r>
      <w:r>
        <w:rPr>
          <w:rFonts w:cs="Calibri"/>
          <w:bCs/>
        </w:rPr>
        <w:t>.</w:t>
      </w:r>
    </w:p>
    <w:p w:rsidR="00AC274D" w:rsidRPr="00BD6A26" w:rsidRDefault="00AC274D" w:rsidP="00DC5CA3">
      <w:pPr>
        <w:pStyle w:val="Akapitzlist"/>
        <w:numPr>
          <w:ilvl w:val="1"/>
          <w:numId w:val="1"/>
        </w:numPr>
        <w:spacing w:after="0"/>
        <w:jc w:val="both"/>
        <w:rPr>
          <w:rFonts w:cs="Calibri"/>
          <w:b/>
          <w:bCs/>
        </w:rPr>
      </w:pPr>
      <w:r w:rsidRPr="00BD6A26">
        <w:rPr>
          <w:rFonts w:cs="Calibri"/>
          <w:b/>
          <w:bCs/>
        </w:rPr>
        <w:t>Drewno na deskowania</w:t>
      </w:r>
    </w:p>
    <w:p w:rsidR="00AC274D" w:rsidRPr="00BD6A26" w:rsidRDefault="00AC274D" w:rsidP="00AC274D">
      <w:pPr>
        <w:spacing w:after="0"/>
        <w:jc w:val="both"/>
        <w:rPr>
          <w:rFonts w:cs="Calibri"/>
          <w:bCs/>
        </w:rPr>
      </w:pPr>
      <w:r w:rsidRPr="00BD6A26">
        <w:rPr>
          <w:rFonts w:cs="Calibri"/>
          <w:bCs/>
        </w:rPr>
        <w:t>Drewno tartaczne iglaste stosowane do robót ciesielskich powinno odpowiadać wymaganiom PN-D95017.</w:t>
      </w:r>
    </w:p>
    <w:p w:rsidR="00AC274D" w:rsidRDefault="00AC274D" w:rsidP="00AC274D">
      <w:pPr>
        <w:spacing w:after="0"/>
        <w:jc w:val="both"/>
        <w:rPr>
          <w:rFonts w:cs="Calibri"/>
          <w:bCs/>
        </w:rPr>
      </w:pPr>
      <w:r w:rsidRPr="00BD6A26">
        <w:rPr>
          <w:rFonts w:cs="Calibri"/>
          <w:bCs/>
        </w:rPr>
        <w:t>Tarcica iglasta do robót ciesielskich powinna odpowiadać wymaganiom PN-B-06251 i PN-75/B-96000.</w:t>
      </w:r>
    </w:p>
    <w:p w:rsidR="00AC274D" w:rsidRPr="00BD6A26" w:rsidRDefault="00AC7072" w:rsidP="00DC5CA3">
      <w:pPr>
        <w:pStyle w:val="Akapitzlist"/>
        <w:numPr>
          <w:ilvl w:val="1"/>
          <w:numId w:val="1"/>
        </w:numPr>
        <w:spacing w:after="0"/>
        <w:jc w:val="both"/>
        <w:rPr>
          <w:rFonts w:cs="Calibri"/>
          <w:b/>
          <w:bCs/>
        </w:rPr>
      </w:pPr>
      <w:r>
        <w:rPr>
          <w:rFonts w:cs="Calibri"/>
          <w:b/>
          <w:bCs/>
        </w:rPr>
        <w:t>Stal zbrojeniowa</w:t>
      </w:r>
    </w:p>
    <w:p w:rsidR="001B0F4C" w:rsidRDefault="001B0F4C" w:rsidP="00AC274D">
      <w:pPr>
        <w:spacing w:after="0"/>
        <w:jc w:val="both"/>
        <w:rPr>
          <w:rFonts w:cs="Calibri"/>
          <w:bCs/>
        </w:rPr>
      </w:pPr>
      <w:r>
        <w:rPr>
          <w:rFonts w:cs="Calibri"/>
          <w:bCs/>
        </w:rPr>
        <w:t>Z</w:t>
      </w:r>
      <w:r w:rsidRPr="001B0F4C">
        <w:rPr>
          <w:rFonts w:cs="Calibri"/>
          <w:bCs/>
        </w:rPr>
        <w:t>brojenie główne B500SP. Dopuszcza się zastępczo zastosowanie zbrojenia RB500W lub innego z klasy A-IIIN. Uwaga połączenia spawane zbrojenia dopuszcza się jedynie przy zastosowaniu stali B500SP. Strzemiona i zbrojenie rozdzielcze A-II lub wyższej.</w:t>
      </w:r>
    </w:p>
    <w:p w:rsidR="00AC274D" w:rsidRDefault="00AC274D" w:rsidP="00AC274D">
      <w:pPr>
        <w:spacing w:after="0"/>
        <w:jc w:val="both"/>
        <w:rPr>
          <w:rFonts w:cs="Calibri"/>
          <w:bCs/>
        </w:rPr>
      </w:pPr>
      <w:r w:rsidRPr="00BD6A26">
        <w:rPr>
          <w:rFonts w:cs="Calibri"/>
          <w:bCs/>
        </w:rPr>
        <w:t>Odpowi</w:t>
      </w:r>
      <w:r>
        <w:rPr>
          <w:rFonts w:cs="Calibri"/>
          <w:bCs/>
        </w:rPr>
        <w:t>ednie certyfikaty pochodzenia bę</w:t>
      </w:r>
      <w:r w:rsidRPr="00BD6A26">
        <w:rPr>
          <w:rFonts w:cs="Calibri"/>
          <w:bCs/>
        </w:rPr>
        <w:t>d</w:t>
      </w:r>
      <w:r>
        <w:rPr>
          <w:rFonts w:cs="Calibri"/>
          <w:bCs/>
        </w:rPr>
        <w:t>ą</w:t>
      </w:r>
      <w:r w:rsidRPr="00BD6A26">
        <w:rPr>
          <w:rFonts w:cs="Calibri"/>
          <w:bCs/>
        </w:rPr>
        <w:t xml:space="preserve"> wymagane przez Inspektora nadzoru przy dokonywaniu odbioru</w:t>
      </w:r>
      <w:r>
        <w:rPr>
          <w:rFonts w:cs="Calibri"/>
          <w:bCs/>
        </w:rPr>
        <w:t xml:space="preserve"> </w:t>
      </w:r>
      <w:r w:rsidRPr="00BD6A26">
        <w:rPr>
          <w:rFonts w:cs="Calibri"/>
          <w:bCs/>
        </w:rPr>
        <w:t>wykonanych robót.</w:t>
      </w:r>
    </w:p>
    <w:p w:rsidR="001B0F4C" w:rsidRPr="001B0F4C" w:rsidRDefault="001B0F4C" w:rsidP="001B0F4C">
      <w:pPr>
        <w:spacing w:after="0"/>
        <w:jc w:val="both"/>
        <w:rPr>
          <w:rFonts w:cs="Calibri"/>
          <w:bCs/>
        </w:rPr>
      </w:pPr>
      <w:r w:rsidRPr="001B0F4C">
        <w:rPr>
          <w:rFonts w:cs="Calibri"/>
          <w:bCs/>
        </w:rPr>
        <w:t xml:space="preserve">Pręty okrągłe żebrowane ze stali gatunku RB500W/BSt500S-Q.T.B (Aprobata Techniczna </w:t>
      </w:r>
      <w:proofErr w:type="spellStart"/>
      <w:r w:rsidRPr="001B0F4C">
        <w:rPr>
          <w:rFonts w:cs="Calibri"/>
          <w:bCs/>
        </w:rPr>
        <w:t>IBDiM</w:t>
      </w:r>
      <w:proofErr w:type="spellEnd"/>
      <w:r w:rsidRPr="001B0F4C">
        <w:rPr>
          <w:rFonts w:cs="Calibri"/>
          <w:bCs/>
        </w:rPr>
        <w:t xml:space="preserve"> Nr AT/2001-04-115) o następujących parametrach:</w:t>
      </w:r>
    </w:p>
    <w:p w:rsidR="001B0F4C" w:rsidRPr="001B0F4C" w:rsidRDefault="001B0F4C" w:rsidP="00DC5CA3">
      <w:pPr>
        <w:numPr>
          <w:ilvl w:val="0"/>
          <w:numId w:val="6"/>
        </w:numPr>
        <w:spacing w:after="0"/>
        <w:jc w:val="both"/>
        <w:rPr>
          <w:rFonts w:cs="Calibri"/>
          <w:bCs/>
        </w:rPr>
      </w:pPr>
      <w:r w:rsidRPr="001B0F4C">
        <w:rPr>
          <w:rFonts w:cs="Calibri"/>
          <w:bCs/>
        </w:rPr>
        <w:t xml:space="preserve">średnica pręta w mm </w:t>
      </w:r>
      <w:r w:rsidRPr="001B0F4C">
        <w:rPr>
          <w:rFonts w:cs="Calibri"/>
          <w:bCs/>
        </w:rPr>
        <w:tab/>
      </w:r>
      <w:r w:rsidRPr="001B0F4C">
        <w:rPr>
          <w:rFonts w:cs="Calibri"/>
          <w:bCs/>
        </w:rPr>
        <w:tab/>
      </w:r>
      <w:r w:rsidRPr="001B0F4C">
        <w:rPr>
          <w:rFonts w:cs="Calibri"/>
          <w:bCs/>
        </w:rPr>
        <w:tab/>
      </w:r>
      <w:r w:rsidRPr="001B0F4C">
        <w:rPr>
          <w:rFonts w:cs="Calibri"/>
          <w:bCs/>
        </w:rPr>
        <w:tab/>
        <w:t>8 – 10</w:t>
      </w:r>
    </w:p>
    <w:p w:rsidR="001B0F4C" w:rsidRPr="001B0F4C" w:rsidRDefault="001B0F4C" w:rsidP="00DC5CA3">
      <w:pPr>
        <w:numPr>
          <w:ilvl w:val="0"/>
          <w:numId w:val="7"/>
        </w:numPr>
        <w:spacing w:after="0"/>
        <w:jc w:val="both"/>
        <w:rPr>
          <w:rFonts w:cs="Calibri"/>
          <w:bCs/>
        </w:rPr>
      </w:pPr>
      <w:r w:rsidRPr="001B0F4C">
        <w:rPr>
          <w:rFonts w:cs="Calibri"/>
          <w:bCs/>
        </w:rPr>
        <w:t xml:space="preserve">granica plastyczności Re(min) w </w:t>
      </w:r>
      <w:proofErr w:type="spellStart"/>
      <w:r w:rsidRPr="001B0F4C">
        <w:rPr>
          <w:rFonts w:cs="Calibri"/>
          <w:bCs/>
        </w:rPr>
        <w:t>MPa</w:t>
      </w:r>
      <w:proofErr w:type="spellEnd"/>
      <w:r w:rsidRPr="001B0F4C">
        <w:rPr>
          <w:rFonts w:cs="Calibri"/>
          <w:bCs/>
        </w:rPr>
        <w:t xml:space="preserve"> </w:t>
      </w:r>
      <w:r w:rsidRPr="001B0F4C">
        <w:rPr>
          <w:rFonts w:cs="Calibri"/>
          <w:bCs/>
        </w:rPr>
        <w:tab/>
      </w:r>
      <w:r w:rsidRPr="001B0F4C">
        <w:rPr>
          <w:rFonts w:cs="Calibri"/>
          <w:bCs/>
        </w:rPr>
        <w:tab/>
        <w:t>500</w:t>
      </w:r>
    </w:p>
    <w:p w:rsidR="001B0F4C" w:rsidRPr="001B0F4C" w:rsidRDefault="001B0F4C" w:rsidP="00DC5CA3">
      <w:pPr>
        <w:numPr>
          <w:ilvl w:val="0"/>
          <w:numId w:val="8"/>
        </w:numPr>
        <w:spacing w:after="0"/>
        <w:jc w:val="both"/>
        <w:rPr>
          <w:rFonts w:cs="Calibri"/>
          <w:bCs/>
        </w:rPr>
      </w:pPr>
      <w:r w:rsidRPr="001B0F4C">
        <w:rPr>
          <w:rFonts w:cs="Calibri"/>
          <w:bCs/>
        </w:rPr>
        <w:t xml:space="preserve">wytrzymałość na rozciąganie </w:t>
      </w:r>
      <w:proofErr w:type="spellStart"/>
      <w:r w:rsidRPr="001B0F4C">
        <w:rPr>
          <w:rFonts w:cs="Calibri"/>
          <w:bCs/>
        </w:rPr>
        <w:t>Rm</w:t>
      </w:r>
      <w:proofErr w:type="spellEnd"/>
      <w:r w:rsidRPr="001B0F4C">
        <w:rPr>
          <w:rFonts w:cs="Calibri"/>
          <w:bCs/>
        </w:rPr>
        <w:t xml:space="preserve">(min) w </w:t>
      </w:r>
      <w:proofErr w:type="spellStart"/>
      <w:r w:rsidRPr="001B0F4C">
        <w:rPr>
          <w:rFonts w:cs="Calibri"/>
          <w:bCs/>
        </w:rPr>
        <w:t>MPa</w:t>
      </w:r>
      <w:proofErr w:type="spellEnd"/>
      <w:r w:rsidRPr="001B0F4C">
        <w:rPr>
          <w:rFonts w:cs="Calibri"/>
          <w:bCs/>
        </w:rPr>
        <w:t xml:space="preserve"> </w:t>
      </w:r>
      <w:r w:rsidRPr="001B0F4C">
        <w:rPr>
          <w:rFonts w:cs="Calibri"/>
          <w:bCs/>
        </w:rPr>
        <w:tab/>
        <w:t>550</w:t>
      </w:r>
    </w:p>
    <w:p w:rsidR="001B0F4C" w:rsidRPr="001B0F4C" w:rsidRDefault="001B0F4C" w:rsidP="00DC5CA3">
      <w:pPr>
        <w:numPr>
          <w:ilvl w:val="0"/>
          <w:numId w:val="9"/>
        </w:numPr>
        <w:spacing w:after="0"/>
        <w:jc w:val="both"/>
        <w:rPr>
          <w:rFonts w:cs="Calibri"/>
          <w:bCs/>
        </w:rPr>
      </w:pPr>
      <w:r w:rsidRPr="001B0F4C">
        <w:rPr>
          <w:rFonts w:cs="Calibri"/>
          <w:bCs/>
        </w:rPr>
        <w:t xml:space="preserve">wytrzymałość charakterystyczna w </w:t>
      </w:r>
      <w:proofErr w:type="spellStart"/>
      <w:r w:rsidRPr="001B0F4C">
        <w:rPr>
          <w:rFonts w:cs="Calibri"/>
          <w:bCs/>
        </w:rPr>
        <w:t>MPa</w:t>
      </w:r>
      <w:proofErr w:type="spellEnd"/>
      <w:r w:rsidRPr="001B0F4C">
        <w:rPr>
          <w:rFonts w:cs="Calibri"/>
          <w:bCs/>
        </w:rPr>
        <w:t xml:space="preserve"> </w:t>
      </w:r>
      <w:r w:rsidRPr="001B0F4C">
        <w:rPr>
          <w:rFonts w:cs="Calibri"/>
          <w:bCs/>
        </w:rPr>
        <w:tab/>
      </w:r>
      <w:r w:rsidRPr="001B0F4C">
        <w:rPr>
          <w:rFonts w:cs="Calibri"/>
          <w:bCs/>
        </w:rPr>
        <w:tab/>
        <w:t>490</w:t>
      </w:r>
    </w:p>
    <w:p w:rsidR="001B0F4C" w:rsidRPr="001B0F4C" w:rsidRDefault="001B0F4C" w:rsidP="00DC5CA3">
      <w:pPr>
        <w:numPr>
          <w:ilvl w:val="0"/>
          <w:numId w:val="10"/>
        </w:numPr>
        <w:spacing w:after="0"/>
        <w:jc w:val="both"/>
        <w:rPr>
          <w:rFonts w:cs="Calibri"/>
          <w:bCs/>
        </w:rPr>
      </w:pPr>
      <w:r w:rsidRPr="001B0F4C">
        <w:rPr>
          <w:rFonts w:cs="Calibri"/>
          <w:bCs/>
        </w:rPr>
        <w:t xml:space="preserve">wytrzymałość obliczeniowa w </w:t>
      </w:r>
      <w:proofErr w:type="spellStart"/>
      <w:r w:rsidRPr="001B0F4C">
        <w:rPr>
          <w:rFonts w:cs="Calibri"/>
          <w:bCs/>
        </w:rPr>
        <w:t>MPa</w:t>
      </w:r>
      <w:proofErr w:type="spellEnd"/>
      <w:r w:rsidRPr="001B0F4C">
        <w:rPr>
          <w:rFonts w:cs="Calibri"/>
          <w:bCs/>
        </w:rPr>
        <w:t xml:space="preserve"> </w:t>
      </w:r>
      <w:r w:rsidRPr="001B0F4C">
        <w:rPr>
          <w:rFonts w:cs="Calibri"/>
          <w:bCs/>
        </w:rPr>
        <w:tab/>
      </w:r>
      <w:r w:rsidRPr="001B0F4C">
        <w:rPr>
          <w:rFonts w:cs="Calibri"/>
          <w:bCs/>
        </w:rPr>
        <w:tab/>
      </w:r>
      <w:r w:rsidRPr="001B0F4C">
        <w:rPr>
          <w:rFonts w:cs="Calibri"/>
          <w:bCs/>
        </w:rPr>
        <w:tab/>
        <w:t>375</w:t>
      </w:r>
    </w:p>
    <w:p w:rsidR="001B0F4C" w:rsidRPr="001B0F4C" w:rsidRDefault="001B0F4C" w:rsidP="00DC5CA3">
      <w:pPr>
        <w:numPr>
          <w:ilvl w:val="0"/>
          <w:numId w:val="11"/>
        </w:numPr>
        <w:spacing w:after="0"/>
        <w:jc w:val="both"/>
        <w:rPr>
          <w:rFonts w:cs="Calibri"/>
          <w:bCs/>
        </w:rPr>
      </w:pPr>
      <w:r w:rsidRPr="001B0F4C">
        <w:rPr>
          <w:rFonts w:cs="Calibri"/>
          <w:bCs/>
        </w:rPr>
        <w:t xml:space="preserve">wydłużenie (min) w % </w:t>
      </w:r>
      <w:r w:rsidRPr="001B0F4C">
        <w:rPr>
          <w:rFonts w:cs="Calibri"/>
          <w:bCs/>
        </w:rPr>
        <w:tab/>
      </w:r>
      <w:r w:rsidRPr="001B0F4C">
        <w:rPr>
          <w:rFonts w:cs="Calibri"/>
          <w:bCs/>
        </w:rPr>
        <w:tab/>
      </w:r>
      <w:r w:rsidRPr="001B0F4C">
        <w:rPr>
          <w:rFonts w:cs="Calibri"/>
          <w:bCs/>
        </w:rPr>
        <w:tab/>
      </w:r>
      <w:r w:rsidRPr="001B0F4C">
        <w:rPr>
          <w:rFonts w:cs="Calibri"/>
          <w:bCs/>
        </w:rPr>
        <w:tab/>
        <w:t>10</w:t>
      </w:r>
    </w:p>
    <w:p w:rsidR="001B0F4C" w:rsidRPr="001B0F4C" w:rsidRDefault="001B0F4C" w:rsidP="00DC5CA3">
      <w:pPr>
        <w:numPr>
          <w:ilvl w:val="0"/>
          <w:numId w:val="12"/>
        </w:numPr>
        <w:spacing w:after="0"/>
        <w:jc w:val="both"/>
        <w:rPr>
          <w:rFonts w:cs="Calibri"/>
          <w:bCs/>
        </w:rPr>
      </w:pPr>
      <w:r w:rsidRPr="001B0F4C">
        <w:rPr>
          <w:rFonts w:cs="Calibri"/>
          <w:bCs/>
        </w:rPr>
        <w:t xml:space="preserve">zginanie do kąta </w:t>
      </w:r>
      <w:smartTag w:uri="urn:schemas-microsoft-com:office:smarttags" w:element="metricconverter">
        <w:smartTagPr>
          <w:attr w:name="ProductID" w:val="60 st"/>
        </w:smartTagPr>
        <w:r w:rsidRPr="001B0F4C">
          <w:rPr>
            <w:rFonts w:cs="Calibri"/>
            <w:bCs/>
          </w:rPr>
          <w:t>60 st</w:t>
        </w:r>
      </w:smartTag>
      <w:r w:rsidRPr="001B0F4C">
        <w:rPr>
          <w:rFonts w:cs="Calibri"/>
          <w:bCs/>
        </w:rPr>
        <w:t xml:space="preserve">. </w:t>
      </w:r>
      <w:r w:rsidRPr="001B0F4C">
        <w:rPr>
          <w:rFonts w:cs="Calibri"/>
          <w:bCs/>
        </w:rPr>
        <w:tab/>
      </w:r>
      <w:r w:rsidRPr="001B0F4C">
        <w:rPr>
          <w:rFonts w:cs="Calibri"/>
          <w:bCs/>
        </w:rPr>
        <w:tab/>
      </w:r>
      <w:r w:rsidRPr="001B0F4C">
        <w:rPr>
          <w:rFonts w:cs="Calibri"/>
          <w:bCs/>
        </w:rPr>
        <w:tab/>
      </w:r>
      <w:r w:rsidRPr="001B0F4C">
        <w:rPr>
          <w:rFonts w:cs="Calibri"/>
          <w:bCs/>
        </w:rPr>
        <w:tab/>
        <w:t>brak pęknięć i rys w złączu</w:t>
      </w:r>
    </w:p>
    <w:p w:rsidR="001B0F4C" w:rsidRPr="001B0F4C" w:rsidRDefault="001B0F4C" w:rsidP="001B0F4C">
      <w:pPr>
        <w:spacing w:after="0"/>
        <w:jc w:val="both"/>
        <w:rPr>
          <w:rFonts w:cs="Calibri"/>
          <w:bCs/>
        </w:rPr>
      </w:pPr>
      <w:r w:rsidRPr="001B0F4C">
        <w:rPr>
          <w:rFonts w:cs="Calibri"/>
          <w:bCs/>
        </w:rPr>
        <w:t>Pręty okrągłe żebrowane ze stali gatunku 18G2-b wg normy PN-H-84023/06 o następujących parametrach:</w:t>
      </w:r>
    </w:p>
    <w:p w:rsidR="001B0F4C" w:rsidRPr="001B0F4C" w:rsidRDefault="001B0F4C" w:rsidP="00DC5CA3">
      <w:pPr>
        <w:numPr>
          <w:ilvl w:val="0"/>
          <w:numId w:val="13"/>
        </w:numPr>
        <w:spacing w:after="0"/>
        <w:jc w:val="both"/>
        <w:rPr>
          <w:rFonts w:cs="Calibri"/>
          <w:bCs/>
        </w:rPr>
      </w:pPr>
      <w:r w:rsidRPr="001B0F4C">
        <w:rPr>
          <w:rFonts w:cs="Calibri"/>
          <w:bCs/>
        </w:rPr>
        <w:t xml:space="preserve">średnica pręta w mm </w:t>
      </w:r>
      <w:r w:rsidRPr="001B0F4C">
        <w:rPr>
          <w:rFonts w:cs="Calibri"/>
          <w:bCs/>
        </w:rPr>
        <w:tab/>
      </w:r>
      <w:r w:rsidRPr="001B0F4C">
        <w:rPr>
          <w:rFonts w:cs="Calibri"/>
          <w:bCs/>
        </w:rPr>
        <w:tab/>
      </w:r>
      <w:r w:rsidRPr="001B0F4C">
        <w:rPr>
          <w:rFonts w:cs="Calibri"/>
          <w:bCs/>
        </w:rPr>
        <w:tab/>
      </w:r>
      <w:r w:rsidRPr="001B0F4C">
        <w:rPr>
          <w:rFonts w:cs="Calibri"/>
          <w:bCs/>
        </w:rPr>
        <w:tab/>
      </w:r>
      <w:r w:rsidRPr="001B0F4C">
        <w:rPr>
          <w:rFonts w:cs="Calibri"/>
          <w:bCs/>
        </w:rPr>
        <w:tab/>
      </w:r>
    </w:p>
    <w:p w:rsidR="001B0F4C" w:rsidRPr="001B0F4C" w:rsidRDefault="001B0F4C" w:rsidP="00DC5CA3">
      <w:pPr>
        <w:numPr>
          <w:ilvl w:val="0"/>
          <w:numId w:val="14"/>
        </w:numPr>
        <w:spacing w:after="0"/>
        <w:jc w:val="both"/>
        <w:rPr>
          <w:rFonts w:cs="Calibri"/>
          <w:bCs/>
        </w:rPr>
      </w:pPr>
      <w:r w:rsidRPr="001B0F4C">
        <w:rPr>
          <w:rFonts w:cs="Calibri"/>
          <w:bCs/>
        </w:rPr>
        <w:t xml:space="preserve">granica plastyczności Re(min) w </w:t>
      </w:r>
      <w:proofErr w:type="spellStart"/>
      <w:r w:rsidRPr="001B0F4C">
        <w:rPr>
          <w:rFonts w:cs="Calibri"/>
          <w:bCs/>
        </w:rPr>
        <w:t>MPa</w:t>
      </w:r>
      <w:proofErr w:type="spellEnd"/>
      <w:r w:rsidRPr="001B0F4C">
        <w:rPr>
          <w:rFonts w:cs="Calibri"/>
          <w:bCs/>
        </w:rPr>
        <w:t xml:space="preserve"> </w:t>
      </w:r>
      <w:r w:rsidRPr="001B0F4C">
        <w:rPr>
          <w:rFonts w:cs="Calibri"/>
          <w:bCs/>
        </w:rPr>
        <w:tab/>
      </w:r>
      <w:r w:rsidRPr="001B0F4C">
        <w:rPr>
          <w:rFonts w:cs="Calibri"/>
          <w:bCs/>
        </w:rPr>
        <w:tab/>
        <w:t>355</w:t>
      </w:r>
    </w:p>
    <w:p w:rsidR="001B0F4C" w:rsidRPr="001B0F4C" w:rsidRDefault="001B0F4C" w:rsidP="00DC5CA3">
      <w:pPr>
        <w:numPr>
          <w:ilvl w:val="0"/>
          <w:numId w:val="15"/>
        </w:numPr>
        <w:spacing w:after="0"/>
        <w:jc w:val="both"/>
        <w:rPr>
          <w:rFonts w:cs="Calibri"/>
          <w:bCs/>
        </w:rPr>
      </w:pPr>
      <w:r w:rsidRPr="001B0F4C">
        <w:rPr>
          <w:rFonts w:cs="Calibri"/>
          <w:bCs/>
        </w:rPr>
        <w:t xml:space="preserve">wytrzymałość na rozciąganie </w:t>
      </w:r>
      <w:proofErr w:type="spellStart"/>
      <w:r w:rsidRPr="001B0F4C">
        <w:rPr>
          <w:rFonts w:cs="Calibri"/>
          <w:bCs/>
        </w:rPr>
        <w:t>Rm</w:t>
      </w:r>
      <w:proofErr w:type="spellEnd"/>
      <w:r w:rsidRPr="001B0F4C">
        <w:rPr>
          <w:rFonts w:cs="Calibri"/>
          <w:bCs/>
        </w:rPr>
        <w:t xml:space="preserve">(min) w </w:t>
      </w:r>
      <w:proofErr w:type="spellStart"/>
      <w:r w:rsidRPr="001B0F4C">
        <w:rPr>
          <w:rFonts w:cs="Calibri"/>
          <w:bCs/>
        </w:rPr>
        <w:t>MPa</w:t>
      </w:r>
      <w:proofErr w:type="spellEnd"/>
      <w:r w:rsidRPr="001B0F4C">
        <w:rPr>
          <w:rFonts w:cs="Calibri"/>
          <w:bCs/>
        </w:rPr>
        <w:t xml:space="preserve"> </w:t>
      </w:r>
      <w:r w:rsidRPr="001B0F4C">
        <w:rPr>
          <w:rFonts w:cs="Calibri"/>
          <w:bCs/>
        </w:rPr>
        <w:tab/>
        <w:t>490</w:t>
      </w:r>
    </w:p>
    <w:p w:rsidR="001B0F4C" w:rsidRPr="001B0F4C" w:rsidRDefault="001B0F4C" w:rsidP="00DC5CA3">
      <w:pPr>
        <w:numPr>
          <w:ilvl w:val="0"/>
          <w:numId w:val="16"/>
        </w:numPr>
        <w:spacing w:after="0"/>
        <w:jc w:val="both"/>
        <w:rPr>
          <w:rFonts w:cs="Calibri"/>
          <w:bCs/>
        </w:rPr>
      </w:pPr>
      <w:r w:rsidRPr="001B0F4C">
        <w:rPr>
          <w:rFonts w:cs="Calibri"/>
          <w:bCs/>
        </w:rPr>
        <w:t xml:space="preserve">wytrzymałość charakterystyczna w </w:t>
      </w:r>
      <w:proofErr w:type="spellStart"/>
      <w:r w:rsidRPr="001B0F4C">
        <w:rPr>
          <w:rFonts w:cs="Calibri"/>
          <w:bCs/>
        </w:rPr>
        <w:t>MPa</w:t>
      </w:r>
      <w:proofErr w:type="spellEnd"/>
      <w:r w:rsidRPr="001B0F4C">
        <w:rPr>
          <w:rFonts w:cs="Calibri"/>
          <w:bCs/>
        </w:rPr>
        <w:t xml:space="preserve"> </w:t>
      </w:r>
      <w:r w:rsidRPr="001B0F4C">
        <w:rPr>
          <w:rFonts w:cs="Calibri"/>
          <w:bCs/>
        </w:rPr>
        <w:tab/>
      </w:r>
      <w:r w:rsidRPr="001B0F4C">
        <w:rPr>
          <w:rFonts w:cs="Calibri"/>
          <w:bCs/>
        </w:rPr>
        <w:tab/>
        <w:t>355</w:t>
      </w:r>
    </w:p>
    <w:p w:rsidR="001B0F4C" w:rsidRPr="001B0F4C" w:rsidRDefault="001B0F4C" w:rsidP="00DC5CA3">
      <w:pPr>
        <w:numPr>
          <w:ilvl w:val="0"/>
          <w:numId w:val="17"/>
        </w:numPr>
        <w:spacing w:after="0"/>
        <w:jc w:val="both"/>
        <w:rPr>
          <w:rFonts w:cs="Calibri"/>
          <w:bCs/>
        </w:rPr>
      </w:pPr>
      <w:r w:rsidRPr="001B0F4C">
        <w:rPr>
          <w:rFonts w:cs="Calibri"/>
          <w:bCs/>
        </w:rPr>
        <w:t xml:space="preserve">wytrzymałość obliczeniowa w </w:t>
      </w:r>
      <w:proofErr w:type="spellStart"/>
      <w:r w:rsidRPr="001B0F4C">
        <w:rPr>
          <w:rFonts w:cs="Calibri"/>
          <w:bCs/>
        </w:rPr>
        <w:t>MPa</w:t>
      </w:r>
      <w:proofErr w:type="spellEnd"/>
      <w:r w:rsidRPr="001B0F4C">
        <w:rPr>
          <w:rFonts w:cs="Calibri"/>
          <w:bCs/>
        </w:rPr>
        <w:t xml:space="preserve"> </w:t>
      </w:r>
      <w:r w:rsidRPr="001B0F4C">
        <w:rPr>
          <w:rFonts w:cs="Calibri"/>
          <w:bCs/>
        </w:rPr>
        <w:tab/>
      </w:r>
      <w:r w:rsidRPr="001B0F4C">
        <w:rPr>
          <w:rFonts w:cs="Calibri"/>
          <w:bCs/>
        </w:rPr>
        <w:tab/>
      </w:r>
      <w:r w:rsidRPr="001B0F4C">
        <w:rPr>
          <w:rFonts w:cs="Calibri"/>
          <w:bCs/>
        </w:rPr>
        <w:tab/>
        <w:t>295</w:t>
      </w:r>
    </w:p>
    <w:p w:rsidR="001B0F4C" w:rsidRPr="001B0F4C" w:rsidRDefault="001B0F4C" w:rsidP="00DC5CA3">
      <w:pPr>
        <w:numPr>
          <w:ilvl w:val="0"/>
          <w:numId w:val="18"/>
        </w:numPr>
        <w:spacing w:after="0"/>
        <w:jc w:val="both"/>
        <w:rPr>
          <w:rFonts w:cs="Calibri"/>
          <w:bCs/>
        </w:rPr>
      </w:pPr>
      <w:r w:rsidRPr="001B0F4C">
        <w:rPr>
          <w:rFonts w:cs="Calibri"/>
          <w:bCs/>
        </w:rPr>
        <w:t xml:space="preserve">wydłużenie (min) w % </w:t>
      </w:r>
      <w:r w:rsidRPr="001B0F4C">
        <w:rPr>
          <w:rFonts w:cs="Calibri"/>
          <w:bCs/>
        </w:rPr>
        <w:tab/>
      </w:r>
      <w:r w:rsidRPr="001B0F4C">
        <w:rPr>
          <w:rFonts w:cs="Calibri"/>
          <w:bCs/>
        </w:rPr>
        <w:tab/>
      </w:r>
      <w:r w:rsidRPr="001B0F4C">
        <w:rPr>
          <w:rFonts w:cs="Calibri"/>
          <w:bCs/>
        </w:rPr>
        <w:tab/>
      </w:r>
      <w:r w:rsidRPr="001B0F4C">
        <w:rPr>
          <w:rFonts w:cs="Calibri"/>
          <w:bCs/>
        </w:rPr>
        <w:tab/>
        <w:t>20</w:t>
      </w:r>
    </w:p>
    <w:p w:rsidR="001B0F4C" w:rsidRPr="001B0F4C" w:rsidRDefault="001B0F4C" w:rsidP="00DC5CA3">
      <w:pPr>
        <w:numPr>
          <w:ilvl w:val="0"/>
          <w:numId w:val="19"/>
        </w:numPr>
        <w:spacing w:after="0"/>
        <w:jc w:val="both"/>
        <w:rPr>
          <w:rFonts w:cs="Calibri"/>
          <w:bCs/>
        </w:rPr>
      </w:pPr>
      <w:r w:rsidRPr="001B0F4C">
        <w:rPr>
          <w:rFonts w:cs="Calibri"/>
          <w:bCs/>
        </w:rPr>
        <w:t xml:space="preserve">zginanie do kąta </w:t>
      </w:r>
      <w:smartTag w:uri="urn:schemas-microsoft-com:office:smarttags" w:element="metricconverter">
        <w:smartTagPr>
          <w:attr w:name="ProductID" w:val="60 st"/>
        </w:smartTagPr>
        <w:r w:rsidRPr="001B0F4C">
          <w:rPr>
            <w:rFonts w:cs="Calibri"/>
            <w:bCs/>
          </w:rPr>
          <w:t>60 st</w:t>
        </w:r>
      </w:smartTag>
      <w:r w:rsidRPr="001B0F4C">
        <w:rPr>
          <w:rFonts w:cs="Calibri"/>
          <w:bCs/>
        </w:rPr>
        <w:t xml:space="preserve">. </w:t>
      </w:r>
      <w:r w:rsidRPr="001B0F4C">
        <w:rPr>
          <w:rFonts w:cs="Calibri"/>
          <w:bCs/>
        </w:rPr>
        <w:tab/>
      </w:r>
      <w:r w:rsidRPr="001B0F4C">
        <w:rPr>
          <w:rFonts w:cs="Calibri"/>
          <w:bCs/>
        </w:rPr>
        <w:tab/>
      </w:r>
      <w:r w:rsidRPr="001B0F4C">
        <w:rPr>
          <w:rFonts w:cs="Calibri"/>
          <w:bCs/>
        </w:rPr>
        <w:tab/>
      </w:r>
      <w:r w:rsidRPr="001B0F4C">
        <w:rPr>
          <w:rFonts w:cs="Calibri"/>
          <w:bCs/>
        </w:rPr>
        <w:tab/>
        <w:t>brak pęknięć i rys w złączu</w:t>
      </w:r>
    </w:p>
    <w:p w:rsidR="001B0F4C" w:rsidRPr="001B0F4C" w:rsidRDefault="001B0F4C" w:rsidP="001B0F4C">
      <w:pPr>
        <w:spacing w:after="0"/>
        <w:jc w:val="both"/>
        <w:rPr>
          <w:rFonts w:cs="Calibri"/>
          <w:bCs/>
        </w:rPr>
      </w:pPr>
      <w:r w:rsidRPr="001B0F4C">
        <w:rPr>
          <w:rFonts w:cs="Calibri"/>
          <w:bCs/>
        </w:rPr>
        <w:t xml:space="preserve">Pręty okrągłe żebrowane ze stali gatunku St3SX-b wg normy PN-H-84023/01 </w:t>
      </w:r>
      <w:r w:rsidRPr="001B0F4C">
        <w:rPr>
          <w:rFonts w:cs="Calibri"/>
          <w:bCs/>
        </w:rPr>
        <w:br/>
        <w:t>o następujących parametrach:</w:t>
      </w:r>
    </w:p>
    <w:p w:rsidR="001B0F4C" w:rsidRPr="001B0F4C" w:rsidRDefault="001B0F4C" w:rsidP="00DC5CA3">
      <w:pPr>
        <w:numPr>
          <w:ilvl w:val="0"/>
          <w:numId w:val="20"/>
        </w:numPr>
        <w:spacing w:after="0"/>
        <w:jc w:val="both"/>
        <w:rPr>
          <w:rFonts w:cs="Calibri"/>
          <w:bCs/>
        </w:rPr>
      </w:pPr>
      <w:r w:rsidRPr="001B0F4C">
        <w:rPr>
          <w:rFonts w:cs="Calibri"/>
          <w:bCs/>
        </w:rPr>
        <w:t xml:space="preserve">średnica pręta w mm </w:t>
      </w:r>
      <w:r w:rsidRPr="001B0F4C">
        <w:rPr>
          <w:rFonts w:cs="Calibri"/>
          <w:bCs/>
        </w:rPr>
        <w:tab/>
      </w:r>
      <w:r w:rsidRPr="001B0F4C">
        <w:rPr>
          <w:rFonts w:cs="Calibri"/>
          <w:bCs/>
        </w:rPr>
        <w:tab/>
      </w:r>
      <w:r w:rsidRPr="001B0F4C">
        <w:rPr>
          <w:rFonts w:cs="Calibri"/>
          <w:bCs/>
        </w:rPr>
        <w:tab/>
      </w:r>
      <w:r w:rsidRPr="001B0F4C">
        <w:rPr>
          <w:rFonts w:cs="Calibri"/>
          <w:bCs/>
        </w:rPr>
        <w:tab/>
        <w:t>5,5-40</w:t>
      </w:r>
    </w:p>
    <w:p w:rsidR="001B0F4C" w:rsidRPr="001B0F4C" w:rsidRDefault="001B0F4C" w:rsidP="00DC5CA3">
      <w:pPr>
        <w:numPr>
          <w:ilvl w:val="0"/>
          <w:numId w:val="21"/>
        </w:numPr>
        <w:spacing w:after="0"/>
        <w:jc w:val="both"/>
        <w:rPr>
          <w:rFonts w:cs="Calibri"/>
          <w:bCs/>
        </w:rPr>
      </w:pPr>
      <w:r w:rsidRPr="001B0F4C">
        <w:rPr>
          <w:rFonts w:cs="Calibri"/>
          <w:bCs/>
        </w:rPr>
        <w:t xml:space="preserve">granica plastyczności Re(min) w </w:t>
      </w:r>
      <w:proofErr w:type="spellStart"/>
      <w:r w:rsidRPr="001B0F4C">
        <w:rPr>
          <w:rFonts w:cs="Calibri"/>
          <w:bCs/>
        </w:rPr>
        <w:t>MPa</w:t>
      </w:r>
      <w:proofErr w:type="spellEnd"/>
      <w:r w:rsidRPr="001B0F4C">
        <w:rPr>
          <w:rFonts w:cs="Calibri"/>
          <w:bCs/>
        </w:rPr>
        <w:t xml:space="preserve"> </w:t>
      </w:r>
      <w:r w:rsidRPr="001B0F4C">
        <w:rPr>
          <w:rFonts w:cs="Calibri"/>
          <w:bCs/>
        </w:rPr>
        <w:tab/>
      </w:r>
      <w:r w:rsidRPr="001B0F4C">
        <w:rPr>
          <w:rFonts w:cs="Calibri"/>
          <w:bCs/>
        </w:rPr>
        <w:tab/>
        <w:t>240</w:t>
      </w:r>
    </w:p>
    <w:p w:rsidR="001B0F4C" w:rsidRPr="001B0F4C" w:rsidRDefault="001B0F4C" w:rsidP="00DC5CA3">
      <w:pPr>
        <w:numPr>
          <w:ilvl w:val="0"/>
          <w:numId w:val="22"/>
        </w:numPr>
        <w:spacing w:after="0"/>
        <w:jc w:val="both"/>
        <w:rPr>
          <w:rFonts w:cs="Calibri"/>
          <w:bCs/>
        </w:rPr>
      </w:pPr>
      <w:r w:rsidRPr="001B0F4C">
        <w:rPr>
          <w:rFonts w:cs="Calibri"/>
          <w:bCs/>
        </w:rPr>
        <w:t xml:space="preserve">wytrzymałość na rozciąganie </w:t>
      </w:r>
      <w:proofErr w:type="spellStart"/>
      <w:r w:rsidRPr="001B0F4C">
        <w:rPr>
          <w:rFonts w:cs="Calibri"/>
          <w:bCs/>
        </w:rPr>
        <w:t>Rm</w:t>
      </w:r>
      <w:proofErr w:type="spellEnd"/>
      <w:r w:rsidRPr="001B0F4C">
        <w:rPr>
          <w:rFonts w:cs="Calibri"/>
          <w:bCs/>
        </w:rPr>
        <w:t xml:space="preserve">(min) w </w:t>
      </w:r>
      <w:proofErr w:type="spellStart"/>
      <w:r w:rsidRPr="001B0F4C">
        <w:rPr>
          <w:rFonts w:cs="Calibri"/>
          <w:bCs/>
        </w:rPr>
        <w:t>MPa</w:t>
      </w:r>
      <w:proofErr w:type="spellEnd"/>
      <w:r w:rsidRPr="001B0F4C">
        <w:rPr>
          <w:rFonts w:cs="Calibri"/>
          <w:bCs/>
        </w:rPr>
        <w:t xml:space="preserve"> </w:t>
      </w:r>
      <w:r w:rsidRPr="001B0F4C">
        <w:rPr>
          <w:rFonts w:cs="Calibri"/>
          <w:bCs/>
        </w:rPr>
        <w:tab/>
        <w:t>370</w:t>
      </w:r>
    </w:p>
    <w:p w:rsidR="001B0F4C" w:rsidRPr="001B0F4C" w:rsidRDefault="001B0F4C" w:rsidP="00DC5CA3">
      <w:pPr>
        <w:numPr>
          <w:ilvl w:val="0"/>
          <w:numId w:val="23"/>
        </w:numPr>
        <w:spacing w:after="0"/>
        <w:jc w:val="both"/>
        <w:rPr>
          <w:rFonts w:cs="Calibri"/>
          <w:bCs/>
        </w:rPr>
      </w:pPr>
      <w:r w:rsidRPr="001B0F4C">
        <w:rPr>
          <w:rFonts w:cs="Calibri"/>
          <w:bCs/>
        </w:rPr>
        <w:t xml:space="preserve">wytrzymałość charakterystyczna w </w:t>
      </w:r>
      <w:proofErr w:type="spellStart"/>
      <w:r w:rsidRPr="001B0F4C">
        <w:rPr>
          <w:rFonts w:cs="Calibri"/>
          <w:bCs/>
        </w:rPr>
        <w:t>MPa</w:t>
      </w:r>
      <w:proofErr w:type="spellEnd"/>
      <w:r w:rsidRPr="001B0F4C">
        <w:rPr>
          <w:rFonts w:cs="Calibri"/>
          <w:bCs/>
        </w:rPr>
        <w:t xml:space="preserve"> </w:t>
      </w:r>
      <w:r w:rsidRPr="001B0F4C">
        <w:rPr>
          <w:rFonts w:cs="Calibri"/>
          <w:bCs/>
        </w:rPr>
        <w:tab/>
      </w:r>
      <w:r w:rsidRPr="001B0F4C">
        <w:rPr>
          <w:rFonts w:cs="Calibri"/>
          <w:bCs/>
        </w:rPr>
        <w:tab/>
        <w:t>240</w:t>
      </w:r>
    </w:p>
    <w:p w:rsidR="001B0F4C" w:rsidRPr="001B0F4C" w:rsidRDefault="001B0F4C" w:rsidP="00DC5CA3">
      <w:pPr>
        <w:numPr>
          <w:ilvl w:val="0"/>
          <w:numId w:val="24"/>
        </w:numPr>
        <w:spacing w:after="0"/>
        <w:jc w:val="both"/>
        <w:rPr>
          <w:rFonts w:cs="Calibri"/>
          <w:bCs/>
        </w:rPr>
      </w:pPr>
      <w:r w:rsidRPr="001B0F4C">
        <w:rPr>
          <w:rFonts w:cs="Calibri"/>
          <w:bCs/>
        </w:rPr>
        <w:t xml:space="preserve">wytrzymałość obliczeniowa w </w:t>
      </w:r>
      <w:proofErr w:type="spellStart"/>
      <w:r w:rsidRPr="001B0F4C">
        <w:rPr>
          <w:rFonts w:cs="Calibri"/>
          <w:bCs/>
        </w:rPr>
        <w:t>MPa</w:t>
      </w:r>
      <w:proofErr w:type="spellEnd"/>
      <w:r w:rsidRPr="001B0F4C">
        <w:rPr>
          <w:rFonts w:cs="Calibri"/>
          <w:bCs/>
        </w:rPr>
        <w:t xml:space="preserve"> </w:t>
      </w:r>
      <w:r w:rsidRPr="001B0F4C">
        <w:rPr>
          <w:rFonts w:cs="Calibri"/>
          <w:bCs/>
        </w:rPr>
        <w:tab/>
      </w:r>
      <w:r w:rsidRPr="001B0F4C">
        <w:rPr>
          <w:rFonts w:cs="Calibri"/>
          <w:bCs/>
        </w:rPr>
        <w:tab/>
      </w:r>
      <w:r w:rsidRPr="001B0F4C">
        <w:rPr>
          <w:rFonts w:cs="Calibri"/>
          <w:bCs/>
        </w:rPr>
        <w:tab/>
        <w:t>200</w:t>
      </w:r>
    </w:p>
    <w:p w:rsidR="001B0F4C" w:rsidRPr="001B0F4C" w:rsidRDefault="001B0F4C" w:rsidP="00DC5CA3">
      <w:pPr>
        <w:numPr>
          <w:ilvl w:val="0"/>
          <w:numId w:val="25"/>
        </w:numPr>
        <w:spacing w:after="0"/>
        <w:jc w:val="both"/>
        <w:rPr>
          <w:rFonts w:cs="Calibri"/>
          <w:bCs/>
        </w:rPr>
      </w:pPr>
      <w:r w:rsidRPr="001B0F4C">
        <w:rPr>
          <w:rFonts w:cs="Calibri"/>
          <w:bCs/>
        </w:rPr>
        <w:t xml:space="preserve">wydłużenie (min) w % </w:t>
      </w:r>
      <w:r w:rsidRPr="001B0F4C">
        <w:rPr>
          <w:rFonts w:cs="Calibri"/>
          <w:bCs/>
        </w:rPr>
        <w:tab/>
      </w:r>
      <w:r w:rsidRPr="001B0F4C">
        <w:rPr>
          <w:rFonts w:cs="Calibri"/>
          <w:bCs/>
        </w:rPr>
        <w:tab/>
      </w:r>
      <w:r w:rsidRPr="001B0F4C">
        <w:rPr>
          <w:rFonts w:cs="Calibri"/>
          <w:bCs/>
        </w:rPr>
        <w:tab/>
      </w:r>
      <w:r w:rsidRPr="001B0F4C">
        <w:rPr>
          <w:rFonts w:cs="Calibri"/>
          <w:bCs/>
        </w:rPr>
        <w:tab/>
        <w:t>24</w:t>
      </w:r>
    </w:p>
    <w:p w:rsidR="001B0F4C" w:rsidRPr="001B0F4C" w:rsidRDefault="001B0F4C" w:rsidP="00DC5CA3">
      <w:pPr>
        <w:numPr>
          <w:ilvl w:val="0"/>
          <w:numId w:val="26"/>
        </w:numPr>
        <w:spacing w:after="0"/>
        <w:jc w:val="both"/>
        <w:rPr>
          <w:rFonts w:cs="Calibri"/>
          <w:bCs/>
        </w:rPr>
      </w:pPr>
      <w:r w:rsidRPr="001B0F4C">
        <w:rPr>
          <w:rFonts w:cs="Calibri"/>
          <w:bCs/>
        </w:rPr>
        <w:t xml:space="preserve">zginanie do kąta </w:t>
      </w:r>
      <w:smartTag w:uri="urn:schemas-microsoft-com:office:smarttags" w:element="metricconverter">
        <w:smartTagPr>
          <w:attr w:name="ProductID" w:val="60 st"/>
        </w:smartTagPr>
        <w:r w:rsidRPr="001B0F4C">
          <w:rPr>
            <w:rFonts w:cs="Calibri"/>
            <w:bCs/>
          </w:rPr>
          <w:t>60 st</w:t>
        </w:r>
      </w:smartTag>
      <w:r w:rsidRPr="001B0F4C">
        <w:rPr>
          <w:rFonts w:cs="Calibri"/>
          <w:bCs/>
        </w:rPr>
        <w:t xml:space="preserve">. </w:t>
      </w:r>
      <w:r w:rsidRPr="001B0F4C">
        <w:rPr>
          <w:rFonts w:cs="Calibri"/>
          <w:bCs/>
        </w:rPr>
        <w:tab/>
      </w:r>
      <w:r w:rsidRPr="001B0F4C">
        <w:rPr>
          <w:rFonts w:cs="Calibri"/>
          <w:bCs/>
        </w:rPr>
        <w:tab/>
      </w:r>
      <w:r w:rsidRPr="001B0F4C">
        <w:rPr>
          <w:rFonts w:cs="Calibri"/>
          <w:bCs/>
        </w:rPr>
        <w:tab/>
      </w:r>
      <w:r w:rsidRPr="001B0F4C">
        <w:rPr>
          <w:rFonts w:cs="Calibri"/>
          <w:bCs/>
        </w:rPr>
        <w:tab/>
        <w:t>brak pęknięć i rys w złączu</w:t>
      </w:r>
    </w:p>
    <w:p w:rsidR="001B0F4C" w:rsidRPr="001B0F4C" w:rsidRDefault="001B0F4C" w:rsidP="001B0F4C">
      <w:pPr>
        <w:spacing w:after="0"/>
        <w:jc w:val="both"/>
        <w:rPr>
          <w:rFonts w:cs="Calibri"/>
          <w:bCs/>
        </w:rPr>
      </w:pPr>
      <w:r w:rsidRPr="001B0F4C">
        <w:rPr>
          <w:rFonts w:cs="Calibri"/>
          <w:bCs/>
        </w:rPr>
        <w:t>Pręty okrągłe gładkie ze stali gatunku St0S-b wg normy PN-H-84023 o następujących parametrach:</w:t>
      </w:r>
    </w:p>
    <w:p w:rsidR="001B0F4C" w:rsidRPr="001B0F4C" w:rsidRDefault="001B0F4C" w:rsidP="00DC5CA3">
      <w:pPr>
        <w:numPr>
          <w:ilvl w:val="0"/>
          <w:numId w:val="27"/>
        </w:numPr>
        <w:spacing w:after="0"/>
        <w:jc w:val="both"/>
        <w:rPr>
          <w:rFonts w:cs="Calibri"/>
          <w:bCs/>
        </w:rPr>
      </w:pPr>
      <w:r w:rsidRPr="001B0F4C">
        <w:rPr>
          <w:rFonts w:cs="Calibri"/>
          <w:bCs/>
        </w:rPr>
        <w:t xml:space="preserve">średnica pręta w mm </w:t>
      </w:r>
      <w:r w:rsidRPr="001B0F4C">
        <w:rPr>
          <w:rFonts w:cs="Calibri"/>
          <w:bCs/>
        </w:rPr>
        <w:tab/>
      </w:r>
      <w:r w:rsidRPr="001B0F4C">
        <w:rPr>
          <w:rFonts w:cs="Calibri"/>
          <w:bCs/>
        </w:rPr>
        <w:tab/>
      </w:r>
      <w:r w:rsidRPr="001B0F4C">
        <w:rPr>
          <w:rFonts w:cs="Calibri"/>
          <w:bCs/>
        </w:rPr>
        <w:tab/>
      </w:r>
      <w:r w:rsidRPr="001B0F4C">
        <w:rPr>
          <w:rFonts w:cs="Calibri"/>
          <w:bCs/>
        </w:rPr>
        <w:tab/>
        <w:t>5,5-40</w:t>
      </w:r>
    </w:p>
    <w:p w:rsidR="001B0F4C" w:rsidRPr="001B0F4C" w:rsidRDefault="001B0F4C" w:rsidP="00DC5CA3">
      <w:pPr>
        <w:numPr>
          <w:ilvl w:val="0"/>
          <w:numId w:val="28"/>
        </w:numPr>
        <w:spacing w:after="0"/>
        <w:jc w:val="both"/>
        <w:rPr>
          <w:rFonts w:cs="Calibri"/>
          <w:bCs/>
        </w:rPr>
      </w:pPr>
      <w:r w:rsidRPr="001B0F4C">
        <w:rPr>
          <w:rFonts w:cs="Calibri"/>
          <w:bCs/>
        </w:rPr>
        <w:lastRenderedPageBreak/>
        <w:t xml:space="preserve">granica plastyczności Re(min) w </w:t>
      </w:r>
      <w:proofErr w:type="spellStart"/>
      <w:r w:rsidRPr="001B0F4C">
        <w:rPr>
          <w:rFonts w:cs="Calibri"/>
          <w:bCs/>
        </w:rPr>
        <w:t>MPa</w:t>
      </w:r>
      <w:proofErr w:type="spellEnd"/>
      <w:r w:rsidRPr="001B0F4C">
        <w:rPr>
          <w:rFonts w:cs="Calibri"/>
          <w:bCs/>
        </w:rPr>
        <w:t xml:space="preserve"> </w:t>
      </w:r>
      <w:r w:rsidRPr="001B0F4C">
        <w:rPr>
          <w:rFonts w:cs="Calibri"/>
          <w:bCs/>
        </w:rPr>
        <w:tab/>
      </w:r>
      <w:r w:rsidRPr="001B0F4C">
        <w:rPr>
          <w:rFonts w:cs="Calibri"/>
          <w:bCs/>
        </w:rPr>
        <w:tab/>
        <w:t>220</w:t>
      </w:r>
    </w:p>
    <w:p w:rsidR="001B0F4C" w:rsidRPr="001B0F4C" w:rsidRDefault="001B0F4C" w:rsidP="00DC5CA3">
      <w:pPr>
        <w:numPr>
          <w:ilvl w:val="0"/>
          <w:numId w:val="29"/>
        </w:numPr>
        <w:spacing w:after="0"/>
        <w:jc w:val="both"/>
        <w:rPr>
          <w:rFonts w:cs="Calibri"/>
          <w:bCs/>
        </w:rPr>
      </w:pPr>
      <w:r w:rsidRPr="001B0F4C">
        <w:rPr>
          <w:rFonts w:cs="Calibri"/>
          <w:bCs/>
        </w:rPr>
        <w:t xml:space="preserve">wytrzymałość na rozciąganie </w:t>
      </w:r>
      <w:proofErr w:type="spellStart"/>
      <w:r w:rsidRPr="001B0F4C">
        <w:rPr>
          <w:rFonts w:cs="Calibri"/>
          <w:bCs/>
        </w:rPr>
        <w:t>Rm</w:t>
      </w:r>
      <w:proofErr w:type="spellEnd"/>
      <w:r w:rsidRPr="001B0F4C">
        <w:rPr>
          <w:rFonts w:cs="Calibri"/>
          <w:bCs/>
        </w:rPr>
        <w:t xml:space="preserve">(min) w </w:t>
      </w:r>
      <w:proofErr w:type="spellStart"/>
      <w:r w:rsidRPr="001B0F4C">
        <w:rPr>
          <w:rFonts w:cs="Calibri"/>
          <w:bCs/>
        </w:rPr>
        <w:t>MPa</w:t>
      </w:r>
      <w:proofErr w:type="spellEnd"/>
      <w:r w:rsidRPr="001B0F4C">
        <w:rPr>
          <w:rFonts w:cs="Calibri"/>
          <w:bCs/>
        </w:rPr>
        <w:t xml:space="preserve"> </w:t>
      </w:r>
      <w:r w:rsidRPr="001B0F4C">
        <w:rPr>
          <w:rFonts w:cs="Calibri"/>
          <w:bCs/>
        </w:rPr>
        <w:tab/>
        <w:t>310</w:t>
      </w:r>
    </w:p>
    <w:p w:rsidR="001B0F4C" w:rsidRPr="001B0F4C" w:rsidRDefault="001B0F4C" w:rsidP="00DC5CA3">
      <w:pPr>
        <w:numPr>
          <w:ilvl w:val="0"/>
          <w:numId w:val="30"/>
        </w:numPr>
        <w:spacing w:after="0"/>
        <w:jc w:val="both"/>
        <w:rPr>
          <w:rFonts w:cs="Calibri"/>
          <w:bCs/>
        </w:rPr>
      </w:pPr>
      <w:r w:rsidRPr="001B0F4C">
        <w:rPr>
          <w:rFonts w:cs="Calibri"/>
          <w:bCs/>
        </w:rPr>
        <w:t xml:space="preserve">wydłużenie (min) w % </w:t>
      </w:r>
      <w:r w:rsidRPr="001B0F4C">
        <w:rPr>
          <w:rFonts w:cs="Calibri"/>
          <w:bCs/>
        </w:rPr>
        <w:tab/>
      </w:r>
      <w:r w:rsidRPr="001B0F4C">
        <w:rPr>
          <w:rFonts w:cs="Calibri"/>
          <w:bCs/>
        </w:rPr>
        <w:tab/>
      </w:r>
      <w:r w:rsidRPr="001B0F4C">
        <w:rPr>
          <w:rFonts w:cs="Calibri"/>
          <w:bCs/>
        </w:rPr>
        <w:tab/>
      </w:r>
      <w:r w:rsidRPr="001B0F4C">
        <w:rPr>
          <w:rFonts w:cs="Calibri"/>
          <w:bCs/>
        </w:rPr>
        <w:tab/>
        <w:t>22</w:t>
      </w:r>
    </w:p>
    <w:p w:rsidR="001B0F4C" w:rsidRPr="001B0F4C" w:rsidRDefault="001B0F4C" w:rsidP="00DC5CA3">
      <w:pPr>
        <w:numPr>
          <w:ilvl w:val="0"/>
          <w:numId w:val="31"/>
        </w:numPr>
        <w:spacing w:after="0"/>
        <w:jc w:val="both"/>
        <w:rPr>
          <w:rFonts w:cs="Calibri"/>
          <w:bCs/>
        </w:rPr>
      </w:pPr>
      <w:r w:rsidRPr="001B0F4C">
        <w:rPr>
          <w:rFonts w:cs="Calibri"/>
          <w:bCs/>
        </w:rPr>
        <w:t xml:space="preserve">zginanie do kąta </w:t>
      </w:r>
      <w:smartTag w:uri="urn:schemas-microsoft-com:office:smarttags" w:element="metricconverter">
        <w:smartTagPr>
          <w:attr w:name="ProductID" w:val="60 st"/>
        </w:smartTagPr>
        <w:r w:rsidRPr="001B0F4C">
          <w:rPr>
            <w:rFonts w:cs="Calibri"/>
            <w:bCs/>
          </w:rPr>
          <w:t>60 st</w:t>
        </w:r>
      </w:smartTag>
      <w:r w:rsidRPr="001B0F4C">
        <w:rPr>
          <w:rFonts w:cs="Calibri"/>
          <w:bCs/>
        </w:rPr>
        <w:t xml:space="preserve">. </w:t>
      </w:r>
      <w:r w:rsidRPr="001B0F4C">
        <w:rPr>
          <w:rFonts w:cs="Calibri"/>
          <w:bCs/>
        </w:rPr>
        <w:tab/>
      </w:r>
      <w:r w:rsidRPr="001B0F4C">
        <w:rPr>
          <w:rFonts w:cs="Calibri"/>
          <w:bCs/>
        </w:rPr>
        <w:tab/>
      </w:r>
      <w:r w:rsidRPr="001B0F4C">
        <w:rPr>
          <w:rFonts w:cs="Calibri"/>
          <w:bCs/>
        </w:rPr>
        <w:tab/>
      </w:r>
      <w:r w:rsidRPr="001B0F4C">
        <w:rPr>
          <w:rFonts w:cs="Calibri"/>
          <w:bCs/>
        </w:rPr>
        <w:tab/>
        <w:t>brak pęknięć i rys w złączu</w:t>
      </w:r>
    </w:p>
    <w:p w:rsidR="00AC274D" w:rsidRPr="00E54F5F" w:rsidRDefault="00AC274D" w:rsidP="00AC274D">
      <w:pPr>
        <w:spacing w:after="0"/>
        <w:jc w:val="both"/>
        <w:rPr>
          <w:rFonts w:cs="Calibri"/>
          <w:b/>
          <w:bCs/>
        </w:rPr>
      </w:pPr>
      <w:r w:rsidRPr="00E54F5F">
        <w:rPr>
          <w:rFonts w:cs="Calibri"/>
          <w:b/>
          <w:bCs/>
        </w:rPr>
        <w:t>Własności mechaniczne i technologiczne stali</w:t>
      </w:r>
    </w:p>
    <w:p w:rsidR="001B0F4C" w:rsidRPr="001B0F4C" w:rsidRDefault="001B0F4C" w:rsidP="001B0F4C">
      <w:pPr>
        <w:spacing w:after="0"/>
        <w:jc w:val="both"/>
        <w:rPr>
          <w:rFonts w:cs="Calibri"/>
          <w:bCs/>
        </w:rPr>
      </w:pPr>
      <w:r w:rsidRPr="001B0F4C">
        <w:rPr>
          <w:rFonts w:cs="Calibri"/>
          <w:bCs/>
        </w:rPr>
        <w:t xml:space="preserve">Pręty stalowe do zbrojenia betonu winny być zgodne z wymaganiami zawartymi w normie PN-H-93215. </w:t>
      </w:r>
    </w:p>
    <w:p w:rsidR="001B0F4C" w:rsidRPr="001B0F4C" w:rsidRDefault="001B0F4C" w:rsidP="001B0F4C">
      <w:pPr>
        <w:spacing w:after="0"/>
        <w:jc w:val="both"/>
        <w:rPr>
          <w:rFonts w:cs="Calibri"/>
          <w:bCs/>
        </w:rPr>
      </w:pPr>
      <w:r w:rsidRPr="001B0F4C">
        <w:rPr>
          <w:rFonts w:cs="Calibri"/>
          <w:bCs/>
        </w:rPr>
        <w:t>Przeznaczona do odbioru na placu budowy partia prętów winna mieć atest z następującymi danymi:</w:t>
      </w:r>
    </w:p>
    <w:p w:rsidR="001B0F4C" w:rsidRPr="001B0F4C" w:rsidRDefault="001B0F4C" w:rsidP="001B0F4C">
      <w:pPr>
        <w:spacing w:after="0"/>
        <w:jc w:val="both"/>
        <w:rPr>
          <w:rFonts w:cs="Calibri"/>
          <w:bCs/>
        </w:rPr>
      </w:pPr>
      <w:r w:rsidRPr="001B0F4C">
        <w:rPr>
          <w:rFonts w:cs="Calibri"/>
          <w:bCs/>
        </w:rPr>
        <w:t>- nazwa wytwórcy</w:t>
      </w:r>
    </w:p>
    <w:p w:rsidR="001B0F4C" w:rsidRPr="001B0F4C" w:rsidRDefault="001B0F4C" w:rsidP="001B0F4C">
      <w:pPr>
        <w:spacing w:after="0"/>
        <w:jc w:val="both"/>
        <w:rPr>
          <w:rFonts w:cs="Calibri"/>
          <w:bCs/>
        </w:rPr>
      </w:pPr>
      <w:r w:rsidRPr="001B0F4C">
        <w:rPr>
          <w:rFonts w:cs="Calibri"/>
          <w:bCs/>
        </w:rPr>
        <w:t>- oznaczenie wyrobu wg normy</w:t>
      </w:r>
    </w:p>
    <w:p w:rsidR="001B0F4C" w:rsidRPr="001B0F4C" w:rsidRDefault="001B0F4C" w:rsidP="001B0F4C">
      <w:pPr>
        <w:spacing w:after="0"/>
        <w:jc w:val="both"/>
        <w:rPr>
          <w:rFonts w:cs="Calibri"/>
          <w:bCs/>
        </w:rPr>
      </w:pPr>
      <w:r w:rsidRPr="001B0F4C">
        <w:rPr>
          <w:rFonts w:cs="Calibri"/>
          <w:bCs/>
        </w:rPr>
        <w:t>- numer wytopu lub numer partii</w:t>
      </w:r>
    </w:p>
    <w:p w:rsidR="001B0F4C" w:rsidRPr="001B0F4C" w:rsidRDefault="001B0F4C" w:rsidP="001B0F4C">
      <w:pPr>
        <w:spacing w:after="0"/>
        <w:jc w:val="both"/>
        <w:rPr>
          <w:rFonts w:cs="Calibri"/>
          <w:bCs/>
        </w:rPr>
      </w:pPr>
      <w:r w:rsidRPr="001B0F4C">
        <w:rPr>
          <w:rFonts w:cs="Calibri"/>
          <w:bCs/>
        </w:rPr>
        <w:t>- wszystkie wyniki przeprowadzonych badań oraz skład chemiczny</w:t>
      </w:r>
    </w:p>
    <w:p w:rsidR="001B0F4C" w:rsidRPr="001B0F4C" w:rsidRDefault="001B0F4C" w:rsidP="001B0F4C">
      <w:pPr>
        <w:spacing w:after="0"/>
        <w:jc w:val="both"/>
        <w:rPr>
          <w:rFonts w:cs="Calibri"/>
          <w:bCs/>
        </w:rPr>
      </w:pPr>
      <w:r w:rsidRPr="001B0F4C">
        <w:rPr>
          <w:rFonts w:cs="Calibri"/>
          <w:bCs/>
        </w:rPr>
        <w:t>- masa partii</w:t>
      </w:r>
    </w:p>
    <w:p w:rsidR="001B0F4C" w:rsidRPr="001B0F4C" w:rsidRDefault="001B0F4C" w:rsidP="001B0F4C">
      <w:pPr>
        <w:spacing w:after="0"/>
        <w:jc w:val="both"/>
        <w:rPr>
          <w:rFonts w:cs="Calibri"/>
          <w:bCs/>
        </w:rPr>
      </w:pPr>
      <w:r w:rsidRPr="001B0F4C">
        <w:rPr>
          <w:rFonts w:cs="Calibri"/>
          <w:bCs/>
        </w:rPr>
        <w:t>- rodzaj obróbki cieplnej</w:t>
      </w:r>
    </w:p>
    <w:p w:rsidR="001B0F4C" w:rsidRPr="001B0F4C" w:rsidRDefault="001B0F4C" w:rsidP="001B0F4C">
      <w:pPr>
        <w:spacing w:after="0"/>
        <w:jc w:val="both"/>
        <w:rPr>
          <w:rFonts w:cs="Calibri"/>
          <w:bCs/>
        </w:rPr>
      </w:pPr>
      <w:r w:rsidRPr="001B0F4C">
        <w:rPr>
          <w:rFonts w:cs="Calibri"/>
          <w:bCs/>
        </w:rPr>
        <w:t xml:space="preserve">Na </w:t>
      </w:r>
      <w:proofErr w:type="spellStart"/>
      <w:r w:rsidRPr="001B0F4C">
        <w:rPr>
          <w:rFonts w:cs="Calibri"/>
          <w:bCs/>
        </w:rPr>
        <w:t>przywieszakach</w:t>
      </w:r>
      <w:proofErr w:type="spellEnd"/>
      <w:r w:rsidRPr="001B0F4C">
        <w:rPr>
          <w:rFonts w:cs="Calibri"/>
          <w:bCs/>
        </w:rPr>
        <w:t xml:space="preserve"> metalowych przymocowanych do każdej wiązki prętów muszą być dane:</w:t>
      </w:r>
    </w:p>
    <w:p w:rsidR="001B0F4C" w:rsidRPr="001B0F4C" w:rsidRDefault="001B0F4C" w:rsidP="001B0F4C">
      <w:pPr>
        <w:spacing w:after="0"/>
        <w:jc w:val="both"/>
        <w:rPr>
          <w:rFonts w:cs="Calibri"/>
          <w:bCs/>
        </w:rPr>
      </w:pPr>
      <w:r w:rsidRPr="001B0F4C">
        <w:rPr>
          <w:rFonts w:cs="Calibri"/>
          <w:bCs/>
        </w:rPr>
        <w:t>- znak wytwórcy</w:t>
      </w:r>
    </w:p>
    <w:p w:rsidR="001B0F4C" w:rsidRPr="001B0F4C" w:rsidRDefault="001B0F4C" w:rsidP="001B0F4C">
      <w:pPr>
        <w:spacing w:after="0"/>
        <w:jc w:val="both"/>
        <w:rPr>
          <w:rFonts w:cs="Calibri"/>
          <w:bCs/>
        </w:rPr>
      </w:pPr>
      <w:r w:rsidRPr="001B0F4C">
        <w:rPr>
          <w:rFonts w:cs="Calibri"/>
          <w:bCs/>
        </w:rPr>
        <w:t>- średnica nominalna</w:t>
      </w:r>
    </w:p>
    <w:p w:rsidR="001B0F4C" w:rsidRPr="001B0F4C" w:rsidRDefault="001B0F4C" w:rsidP="001B0F4C">
      <w:pPr>
        <w:spacing w:after="0"/>
        <w:jc w:val="both"/>
        <w:rPr>
          <w:rFonts w:cs="Calibri"/>
          <w:bCs/>
        </w:rPr>
      </w:pPr>
      <w:r w:rsidRPr="001B0F4C">
        <w:rPr>
          <w:rFonts w:cs="Calibri"/>
          <w:bCs/>
        </w:rPr>
        <w:t>- znak stali</w:t>
      </w:r>
    </w:p>
    <w:p w:rsidR="001B0F4C" w:rsidRPr="001B0F4C" w:rsidRDefault="001B0F4C" w:rsidP="001B0F4C">
      <w:pPr>
        <w:spacing w:after="0"/>
        <w:jc w:val="both"/>
        <w:rPr>
          <w:rFonts w:cs="Calibri"/>
          <w:bCs/>
        </w:rPr>
      </w:pPr>
      <w:r w:rsidRPr="001B0F4C">
        <w:rPr>
          <w:rFonts w:cs="Calibri"/>
          <w:bCs/>
        </w:rPr>
        <w:t>- numer wytopu lub partii</w:t>
      </w:r>
    </w:p>
    <w:p w:rsidR="00C347DC" w:rsidRDefault="001B0F4C" w:rsidP="001B0F4C">
      <w:pPr>
        <w:spacing w:after="0"/>
        <w:jc w:val="both"/>
        <w:rPr>
          <w:rFonts w:cs="Calibri"/>
          <w:bCs/>
        </w:rPr>
      </w:pPr>
      <w:r w:rsidRPr="001B0F4C">
        <w:rPr>
          <w:rFonts w:cs="Calibri"/>
          <w:bCs/>
        </w:rPr>
        <w:t>- znak obróbki cieplnej</w:t>
      </w:r>
    </w:p>
    <w:p w:rsidR="00C347DC" w:rsidRPr="00C347DC" w:rsidRDefault="00C347DC" w:rsidP="00C347DC">
      <w:pPr>
        <w:spacing w:after="0"/>
        <w:jc w:val="both"/>
        <w:rPr>
          <w:rFonts w:cs="Calibri"/>
          <w:bCs/>
        </w:rPr>
      </w:pPr>
      <w:r w:rsidRPr="00C347DC">
        <w:rPr>
          <w:rFonts w:cs="Calibri"/>
          <w:bCs/>
        </w:rPr>
        <w:t>Klasy i gatunki stali zbrojeniowej wg dokumentacji technicznej i wg PN-89/H-84023/6</w:t>
      </w:r>
    </w:p>
    <w:p w:rsidR="00C347DC" w:rsidRPr="00C347DC" w:rsidRDefault="00C347DC" w:rsidP="00C347DC">
      <w:pPr>
        <w:spacing w:after="0"/>
        <w:jc w:val="both"/>
        <w:rPr>
          <w:rFonts w:cs="Calibri"/>
          <w:bCs/>
        </w:rPr>
      </w:pPr>
      <w:r w:rsidRPr="00C347DC">
        <w:rPr>
          <w:rFonts w:cs="Calibri"/>
          <w:bCs/>
        </w:rPr>
        <w:t>Własności mechaniczne i technologiczne stali.</w:t>
      </w:r>
    </w:p>
    <w:p w:rsidR="00C347DC" w:rsidRPr="00C347DC" w:rsidRDefault="00C347DC" w:rsidP="00C347DC">
      <w:pPr>
        <w:spacing w:after="0"/>
        <w:jc w:val="both"/>
        <w:rPr>
          <w:rFonts w:cs="Calibri"/>
          <w:bCs/>
        </w:rPr>
      </w:pPr>
      <w:r w:rsidRPr="00C347DC">
        <w:rPr>
          <w:rFonts w:cs="Calibri"/>
          <w:bCs/>
        </w:rPr>
        <w:t>Własności mechaniczne i technologiczne dla walcówki i prętów powinny odpowiadać wymaganiom podanym w PN-EN 10025:2002. Najważniejsze wymagania podano w tabeli poniżej.</w:t>
      </w:r>
    </w:p>
    <w:tbl>
      <w:tblPr>
        <w:tblW w:w="0" w:type="auto"/>
        <w:jc w:val="center"/>
        <w:tblLayout w:type="fixed"/>
        <w:tblCellMar>
          <w:left w:w="40" w:type="dxa"/>
          <w:right w:w="40" w:type="dxa"/>
        </w:tblCellMar>
        <w:tblLook w:val="0000" w:firstRow="0" w:lastRow="0" w:firstColumn="0" w:lastColumn="0" w:noHBand="0" w:noVBand="0"/>
      </w:tblPr>
      <w:tblGrid>
        <w:gridCol w:w="1382"/>
        <w:gridCol w:w="1145"/>
        <w:gridCol w:w="1282"/>
        <w:gridCol w:w="1436"/>
        <w:gridCol w:w="1276"/>
        <w:gridCol w:w="1559"/>
      </w:tblGrid>
      <w:tr w:rsidR="00C347DC" w:rsidRPr="00C347DC" w:rsidTr="00517FE3">
        <w:trPr>
          <w:cantSplit/>
          <w:trHeight w:val="989"/>
          <w:jc w:val="center"/>
        </w:trPr>
        <w:tc>
          <w:tcPr>
            <w:tcW w:w="1382" w:type="dxa"/>
            <w:vMerge w:val="restart"/>
            <w:tcBorders>
              <w:top w:val="single" w:sz="6" w:space="0" w:color="auto"/>
              <w:left w:val="single" w:sz="6" w:space="0" w:color="auto"/>
              <w:right w:val="single" w:sz="6" w:space="0" w:color="auto"/>
            </w:tcBorders>
            <w:shd w:val="clear" w:color="auto" w:fill="FFFFFF"/>
            <w:vAlign w:val="center"/>
          </w:tcPr>
          <w:p w:rsidR="00C347DC" w:rsidRPr="00C347DC" w:rsidRDefault="00C347DC" w:rsidP="00C347DC">
            <w:pPr>
              <w:spacing w:after="0"/>
              <w:jc w:val="both"/>
              <w:rPr>
                <w:rFonts w:cs="Calibri"/>
                <w:b/>
                <w:bCs/>
              </w:rPr>
            </w:pPr>
            <w:r w:rsidRPr="00C347DC">
              <w:rPr>
                <w:rFonts w:cs="Calibri"/>
                <w:b/>
                <w:bCs/>
              </w:rPr>
              <w:t>Gatunek stali</w:t>
            </w:r>
          </w:p>
        </w:tc>
        <w:tc>
          <w:tcPr>
            <w:tcW w:w="1145" w:type="dxa"/>
            <w:tcBorders>
              <w:top w:val="single" w:sz="6" w:space="0" w:color="auto"/>
              <w:left w:val="single" w:sz="6" w:space="0" w:color="auto"/>
              <w:bottom w:val="single" w:sz="6" w:space="0" w:color="auto"/>
              <w:right w:val="single" w:sz="6" w:space="0" w:color="auto"/>
            </w:tcBorders>
            <w:shd w:val="clear" w:color="auto" w:fill="FFFFFF"/>
            <w:vAlign w:val="center"/>
          </w:tcPr>
          <w:p w:rsidR="00C347DC" w:rsidRPr="00C347DC" w:rsidRDefault="00C347DC" w:rsidP="00C347DC">
            <w:pPr>
              <w:spacing w:after="0"/>
              <w:jc w:val="both"/>
              <w:rPr>
                <w:rFonts w:cs="Calibri"/>
                <w:b/>
                <w:bCs/>
              </w:rPr>
            </w:pPr>
            <w:r w:rsidRPr="00C347DC">
              <w:rPr>
                <w:rFonts w:cs="Calibri"/>
                <w:b/>
                <w:bCs/>
              </w:rPr>
              <w:t>Średnica pręta</w:t>
            </w:r>
          </w:p>
        </w:tc>
        <w:tc>
          <w:tcPr>
            <w:tcW w:w="1282" w:type="dxa"/>
            <w:tcBorders>
              <w:top w:val="single" w:sz="6" w:space="0" w:color="auto"/>
              <w:left w:val="single" w:sz="6" w:space="0" w:color="auto"/>
              <w:bottom w:val="single" w:sz="6" w:space="0" w:color="auto"/>
              <w:right w:val="single" w:sz="6" w:space="0" w:color="auto"/>
            </w:tcBorders>
            <w:shd w:val="clear" w:color="auto" w:fill="FFFFFF"/>
            <w:vAlign w:val="center"/>
          </w:tcPr>
          <w:p w:rsidR="00C347DC" w:rsidRPr="00C347DC" w:rsidRDefault="00C347DC" w:rsidP="00C347DC">
            <w:pPr>
              <w:spacing w:after="0"/>
              <w:jc w:val="both"/>
              <w:rPr>
                <w:rFonts w:cs="Calibri"/>
                <w:b/>
                <w:bCs/>
              </w:rPr>
            </w:pPr>
            <w:r w:rsidRPr="00C347DC">
              <w:rPr>
                <w:rFonts w:cs="Calibri"/>
                <w:b/>
                <w:bCs/>
              </w:rPr>
              <w:t>Granica plastyczna</w:t>
            </w:r>
          </w:p>
        </w:tc>
        <w:tc>
          <w:tcPr>
            <w:tcW w:w="1436" w:type="dxa"/>
            <w:tcBorders>
              <w:top w:val="single" w:sz="6" w:space="0" w:color="auto"/>
              <w:left w:val="single" w:sz="6" w:space="0" w:color="auto"/>
              <w:bottom w:val="single" w:sz="6" w:space="0" w:color="auto"/>
              <w:right w:val="single" w:sz="6" w:space="0" w:color="auto"/>
            </w:tcBorders>
            <w:shd w:val="clear" w:color="auto" w:fill="FFFFFF"/>
            <w:vAlign w:val="center"/>
          </w:tcPr>
          <w:p w:rsidR="00C347DC" w:rsidRPr="00C347DC" w:rsidRDefault="00C347DC" w:rsidP="00C347DC">
            <w:pPr>
              <w:spacing w:after="0"/>
              <w:jc w:val="both"/>
              <w:rPr>
                <w:rFonts w:cs="Calibri"/>
                <w:b/>
                <w:bCs/>
              </w:rPr>
            </w:pPr>
            <w:r w:rsidRPr="00C347DC">
              <w:rPr>
                <w:rFonts w:cs="Calibri"/>
                <w:b/>
                <w:bCs/>
              </w:rPr>
              <w:t>Wytrzymałość na rozciąganie</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C347DC" w:rsidRPr="00C347DC" w:rsidRDefault="00C347DC" w:rsidP="00C347DC">
            <w:pPr>
              <w:spacing w:after="0"/>
              <w:jc w:val="both"/>
              <w:rPr>
                <w:rFonts w:cs="Calibri"/>
                <w:b/>
                <w:bCs/>
              </w:rPr>
            </w:pPr>
            <w:r w:rsidRPr="00C347DC">
              <w:rPr>
                <w:rFonts w:cs="Calibri"/>
                <w:b/>
                <w:bCs/>
              </w:rPr>
              <w:t>Wydłużenie trzpienia</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C347DC" w:rsidRPr="00C347DC" w:rsidRDefault="00C347DC" w:rsidP="00C347DC">
            <w:pPr>
              <w:spacing w:after="0"/>
              <w:jc w:val="both"/>
              <w:rPr>
                <w:rFonts w:cs="Calibri"/>
                <w:b/>
                <w:bCs/>
                <w:iCs/>
              </w:rPr>
            </w:pPr>
            <w:r w:rsidRPr="00C347DC">
              <w:rPr>
                <w:rFonts w:cs="Calibri"/>
                <w:b/>
                <w:bCs/>
                <w:iCs/>
              </w:rPr>
              <w:t>Zginanie a - średnica</w:t>
            </w:r>
          </w:p>
        </w:tc>
      </w:tr>
      <w:tr w:rsidR="00C347DC" w:rsidRPr="00C347DC" w:rsidTr="00517FE3">
        <w:trPr>
          <w:cantSplit/>
          <w:trHeight w:val="259"/>
          <w:jc w:val="center"/>
        </w:trPr>
        <w:tc>
          <w:tcPr>
            <w:tcW w:w="1382" w:type="dxa"/>
            <w:vMerge/>
            <w:tcBorders>
              <w:left w:val="single" w:sz="6" w:space="0" w:color="auto"/>
              <w:bottom w:val="single" w:sz="6" w:space="0" w:color="auto"/>
              <w:right w:val="single" w:sz="6" w:space="0" w:color="auto"/>
            </w:tcBorders>
            <w:shd w:val="clear" w:color="auto" w:fill="FFFFFF"/>
            <w:vAlign w:val="center"/>
          </w:tcPr>
          <w:p w:rsidR="00C347DC" w:rsidRPr="00C347DC" w:rsidRDefault="00C347DC" w:rsidP="00C347DC">
            <w:pPr>
              <w:spacing w:after="0"/>
              <w:jc w:val="both"/>
              <w:rPr>
                <w:rFonts w:cs="Calibri"/>
                <w:bCs/>
              </w:rPr>
            </w:pPr>
          </w:p>
        </w:tc>
        <w:tc>
          <w:tcPr>
            <w:tcW w:w="1145" w:type="dxa"/>
            <w:tcBorders>
              <w:top w:val="single" w:sz="6" w:space="0" w:color="auto"/>
              <w:left w:val="single" w:sz="6" w:space="0" w:color="auto"/>
              <w:bottom w:val="single" w:sz="6" w:space="0" w:color="auto"/>
              <w:right w:val="single" w:sz="6" w:space="0" w:color="auto"/>
            </w:tcBorders>
            <w:shd w:val="clear" w:color="auto" w:fill="FFFFFF"/>
            <w:vAlign w:val="center"/>
          </w:tcPr>
          <w:p w:rsidR="00C347DC" w:rsidRPr="00C347DC" w:rsidRDefault="00C347DC" w:rsidP="00C347DC">
            <w:pPr>
              <w:spacing w:after="0"/>
              <w:jc w:val="both"/>
              <w:rPr>
                <w:rFonts w:cs="Calibri"/>
                <w:b/>
                <w:bCs/>
              </w:rPr>
            </w:pPr>
            <w:r w:rsidRPr="00C347DC">
              <w:rPr>
                <w:rFonts w:cs="Calibri"/>
                <w:b/>
                <w:bCs/>
              </w:rPr>
              <w:t>mm</w:t>
            </w:r>
          </w:p>
        </w:tc>
        <w:tc>
          <w:tcPr>
            <w:tcW w:w="1282" w:type="dxa"/>
            <w:tcBorders>
              <w:top w:val="single" w:sz="6" w:space="0" w:color="auto"/>
              <w:left w:val="single" w:sz="6" w:space="0" w:color="auto"/>
              <w:bottom w:val="single" w:sz="6" w:space="0" w:color="auto"/>
              <w:right w:val="single" w:sz="6" w:space="0" w:color="auto"/>
            </w:tcBorders>
            <w:shd w:val="clear" w:color="auto" w:fill="FFFFFF"/>
            <w:vAlign w:val="center"/>
          </w:tcPr>
          <w:p w:rsidR="00C347DC" w:rsidRPr="00C347DC" w:rsidRDefault="00C347DC" w:rsidP="00C347DC">
            <w:pPr>
              <w:spacing w:after="0"/>
              <w:jc w:val="both"/>
              <w:rPr>
                <w:rFonts w:cs="Calibri"/>
                <w:b/>
                <w:bCs/>
                <w:u w:val="single"/>
              </w:rPr>
            </w:pPr>
            <w:proofErr w:type="spellStart"/>
            <w:r w:rsidRPr="00C347DC">
              <w:rPr>
                <w:rFonts w:cs="Calibri"/>
                <w:b/>
                <w:bCs/>
                <w:u w:val="single"/>
              </w:rPr>
              <w:t>MPa</w:t>
            </w:r>
            <w:proofErr w:type="spellEnd"/>
          </w:p>
        </w:tc>
        <w:tc>
          <w:tcPr>
            <w:tcW w:w="1436" w:type="dxa"/>
            <w:tcBorders>
              <w:top w:val="single" w:sz="6" w:space="0" w:color="auto"/>
              <w:left w:val="single" w:sz="6" w:space="0" w:color="auto"/>
              <w:bottom w:val="single" w:sz="6" w:space="0" w:color="auto"/>
              <w:right w:val="single" w:sz="6" w:space="0" w:color="auto"/>
            </w:tcBorders>
            <w:shd w:val="clear" w:color="auto" w:fill="FFFFFF"/>
            <w:vAlign w:val="center"/>
          </w:tcPr>
          <w:p w:rsidR="00C347DC" w:rsidRPr="00C347DC" w:rsidRDefault="00C347DC" w:rsidP="00C347DC">
            <w:pPr>
              <w:spacing w:after="0"/>
              <w:jc w:val="both"/>
              <w:rPr>
                <w:rFonts w:cs="Calibri"/>
                <w:b/>
                <w:bCs/>
                <w:u w:val="single"/>
              </w:rPr>
            </w:pPr>
            <w:proofErr w:type="spellStart"/>
            <w:r w:rsidRPr="00C347DC">
              <w:rPr>
                <w:rFonts w:cs="Calibri"/>
                <w:b/>
                <w:bCs/>
                <w:u w:val="single"/>
              </w:rPr>
              <w:t>MPa</w:t>
            </w:r>
            <w:proofErr w:type="spellEnd"/>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C347DC" w:rsidRPr="00C347DC" w:rsidRDefault="00C347DC" w:rsidP="00C347DC">
            <w:pPr>
              <w:spacing w:after="0"/>
              <w:jc w:val="both"/>
              <w:rPr>
                <w:rFonts w:cs="Calibri"/>
                <w:b/>
                <w:bCs/>
              </w:rPr>
            </w:pPr>
            <w:r w:rsidRPr="00C347DC">
              <w:rPr>
                <w:rFonts w:cs="Calibri"/>
                <w:b/>
                <w:bCs/>
              </w:rPr>
              <w:t>%</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C347DC" w:rsidRPr="00C347DC" w:rsidRDefault="00C347DC" w:rsidP="00C347DC">
            <w:pPr>
              <w:spacing w:after="0"/>
              <w:jc w:val="both"/>
              <w:rPr>
                <w:rFonts w:cs="Calibri"/>
                <w:b/>
                <w:bCs/>
              </w:rPr>
            </w:pPr>
            <w:r w:rsidRPr="00C347DC">
              <w:rPr>
                <w:rFonts w:cs="Calibri"/>
                <w:b/>
                <w:bCs/>
              </w:rPr>
              <w:t>d - próbki</w:t>
            </w:r>
          </w:p>
        </w:tc>
      </w:tr>
      <w:tr w:rsidR="00C347DC" w:rsidRPr="00C347DC" w:rsidTr="00517FE3">
        <w:trPr>
          <w:trHeight w:val="259"/>
          <w:jc w:val="center"/>
        </w:trPr>
        <w:tc>
          <w:tcPr>
            <w:tcW w:w="1382" w:type="dxa"/>
            <w:tcBorders>
              <w:top w:val="single" w:sz="6" w:space="0" w:color="auto"/>
              <w:left w:val="single" w:sz="6" w:space="0" w:color="auto"/>
              <w:bottom w:val="single" w:sz="6" w:space="0" w:color="auto"/>
              <w:right w:val="single" w:sz="6" w:space="0" w:color="auto"/>
            </w:tcBorders>
            <w:shd w:val="clear" w:color="auto" w:fill="FFFFFF"/>
            <w:vAlign w:val="center"/>
          </w:tcPr>
          <w:p w:rsidR="00C347DC" w:rsidRPr="00C347DC" w:rsidRDefault="00C347DC" w:rsidP="00C347DC">
            <w:pPr>
              <w:spacing w:after="0"/>
              <w:jc w:val="both"/>
              <w:rPr>
                <w:rFonts w:cs="Calibri"/>
                <w:bCs/>
              </w:rPr>
            </w:pPr>
            <w:r w:rsidRPr="00C347DC">
              <w:rPr>
                <w:rFonts w:cs="Calibri"/>
                <w:bCs/>
              </w:rPr>
              <w:t>St0S-b</w:t>
            </w:r>
          </w:p>
        </w:tc>
        <w:tc>
          <w:tcPr>
            <w:tcW w:w="1145" w:type="dxa"/>
            <w:tcBorders>
              <w:top w:val="single" w:sz="6" w:space="0" w:color="auto"/>
              <w:left w:val="single" w:sz="6" w:space="0" w:color="auto"/>
              <w:bottom w:val="single" w:sz="6" w:space="0" w:color="auto"/>
              <w:right w:val="single" w:sz="6" w:space="0" w:color="auto"/>
            </w:tcBorders>
            <w:shd w:val="clear" w:color="auto" w:fill="FFFFFF"/>
            <w:vAlign w:val="center"/>
          </w:tcPr>
          <w:p w:rsidR="00C347DC" w:rsidRPr="00C347DC" w:rsidRDefault="00C347DC" w:rsidP="00C347DC">
            <w:pPr>
              <w:spacing w:after="0"/>
              <w:jc w:val="both"/>
              <w:rPr>
                <w:rFonts w:cs="Calibri"/>
                <w:bCs/>
                <w:lang w:val="en-US"/>
              </w:rPr>
            </w:pPr>
            <w:r w:rsidRPr="00C347DC">
              <w:rPr>
                <w:rFonts w:cs="Calibri"/>
                <w:bCs/>
                <w:lang w:val="en-US"/>
              </w:rPr>
              <w:t>5,5-10</w:t>
            </w:r>
          </w:p>
        </w:tc>
        <w:tc>
          <w:tcPr>
            <w:tcW w:w="1282" w:type="dxa"/>
            <w:tcBorders>
              <w:top w:val="single" w:sz="6" w:space="0" w:color="auto"/>
              <w:left w:val="single" w:sz="6" w:space="0" w:color="auto"/>
              <w:bottom w:val="single" w:sz="6" w:space="0" w:color="auto"/>
              <w:right w:val="single" w:sz="6" w:space="0" w:color="auto"/>
            </w:tcBorders>
            <w:shd w:val="clear" w:color="auto" w:fill="FFFFFF"/>
            <w:vAlign w:val="center"/>
          </w:tcPr>
          <w:p w:rsidR="00C347DC" w:rsidRPr="00C347DC" w:rsidRDefault="00C347DC" w:rsidP="00C347DC">
            <w:pPr>
              <w:spacing w:after="0"/>
              <w:jc w:val="both"/>
              <w:rPr>
                <w:rFonts w:cs="Calibri"/>
                <w:bCs/>
                <w:lang w:val="en-US"/>
              </w:rPr>
            </w:pPr>
            <w:r w:rsidRPr="00C347DC">
              <w:rPr>
                <w:rFonts w:cs="Calibri"/>
                <w:bCs/>
                <w:lang w:val="en-US"/>
              </w:rPr>
              <w:t>220</w:t>
            </w:r>
          </w:p>
        </w:tc>
        <w:tc>
          <w:tcPr>
            <w:tcW w:w="1436" w:type="dxa"/>
            <w:tcBorders>
              <w:top w:val="single" w:sz="6" w:space="0" w:color="auto"/>
              <w:left w:val="single" w:sz="6" w:space="0" w:color="auto"/>
              <w:bottom w:val="single" w:sz="6" w:space="0" w:color="auto"/>
              <w:right w:val="single" w:sz="6" w:space="0" w:color="auto"/>
            </w:tcBorders>
            <w:shd w:val="clear" w:color="auto" w:fill="FFFFFF"/>
            <w:vAlign w:val="center"/>
          </w:tcPr>
          <w:p w:rsidR="00C347DC" w:rsidRPr="00C347DC" w:rsidRDefault="00C347DC" w:rsidP="00C347DC">
            <w:pPr>
              <w:spacing w:after="0"/>
              <w:jc w:val="both"/>
              <w:rPr>
                <w:rFonts w:cs="Calibri"/>
                <w:bCs/>
                <w:lang w:val="en-US"/>
              </w:rPr>
            </w:pPr>
            <w:r w:rsidRPr="00C347DC">
              <w:rPr>
                <w:rFonts w:cs="Calibri"/>
                <w:bCs/>
                <w:lang w:val="en-US"/>
              </w:rPr>
              <w:t>310-550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C347DC" w:rsidRPr="00C347DC" w:rsidRDefault="00C347DC" w:rsidP="00C347DC">
            <w:pPr>
              <w:spacing w:after="0"/>
              <w:jc w:val="both"/>
              <w:rPr>
                <w:rFonts w:cs="Calibri"/>
                <w:bCs/>
                <w:lang w:val="en-US"/>
              </w:rPr>
            </w:pPr>
            <w:r w:rsidRPr="00C347DC">
              <w:rPr>
                <w:rFonts w:cs="Calibri"/>
                <w:bCs/>
                <w:lang w:val="en-US"/>
              </w:rPr>
              <w:t>22</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C347DC" w:rsidRPr="00C347DC" w:rsidRDefault="00C347DC" w:rsidP="00C347DC">
            <w:pPr>
              <w:spacing w:after="0"/>
              <w:jc w:val="both"/>
              <w:rPr>
                <w:rFonts w:cs="Calibri"/>
                <w:bCs/>
                <w:lang w:val="en-US"/>
              </w:rPr>
            </w:pPr>
            <w:r w:rsidRPr="00C347DC">
              <w:rPr>
                <w:rFonts w:cs="Calibri"/>
                <w:bCs/>
                <w:lang w:val="en-US"/>
              </w:rPr>
              <w:t>d = 2a(180)</w:t>
            </w:r>
          </w:p>
        </w:tc>
      </w:tr>
      <w:tr w:rsidR="00C347DC" w:rsidRPr="00C347DC" w:rsidTr="00517FE3">
        <w:trPr>
          <w:trHeight w:val="259"/>
          <w:jc w:val="center"/>
        </w:trPr>
        <w:tc>
          <w:tcPr>
            <w:tcW w:w="1382" w:type="dxa"/>
            <w:tcBorders>
              <w:top w:val="single" w:sz="6" w:space="0" w:color="auto"/>
              <w:left w:val="single" w:sz="6" w:space="0" w:color="auto"/>
              <w:bottom w:val="single" w:sz="6" w:space="0" w:color="auto"/>
              <w:right w:val="single" w:sz="6" w:space="0" w:color="auto"/>
            </w:tcBorders>
            <w:shd w:val="clear" w:color="auto" w:fill="FFFFFF"/>
            <w:vAlign w:val="center"/>
          </w:tcPr>
          <w:p w:rsidR="00C347DC" w:rsidRPr="00C347DC" w:rsidRDefault="00C347DC" w:rsidP="00C347DC">
            <w:pPr>
              <w:spacing w:after="0"/>
              <w:jc w:val="both"/>
              <w:rPr>
                <w:rFonts w:cs="Calibri"/>
                <w:bCs/>
                <w:lang w:val="en-US"/>
              </w:rPr>
            </w:pPr>
            <w:r w:rsidRPr="00C347DC">
              <w:rPr>
                <w:rFonts w:cs="Calibri"/>
                <w:bCs/>
                <w:lang w:val="en-US"/>
              </w:rPr>
              <w:t>St3SX-b</w:t>
            </w:r>
          </w:p>
        </w:tc>
        <w:tc>
          <w:tcPr>
            <w:tcW w:w="1145" w:type="dxa"/>
            <w:tcBorders>
              <w:top w:val="single" w:sz="6" w:space="0" w:color="auto"/>
              <w:left w:val="single" w:sz="6" w:space="0" w:color="auto"/>
              <w:bottom w:val="single" w:sz="6" w:space="0" w:color="auto"/>
              <w:right w:val="single" w:sz="6" w:space="0" w:color="auto"/>
            </w:tcBorders>
            <w:shd w:val="clear" w:color="auto" w:fill="FFFFFF"/>
            <w:vAlign w:val="center"/>
          </w:tcPr>
          <w:p w:rsidR="00C347DC" w:rsidRPr="00C347DC" w:rsidRDefault="00C347DC" w:rsidP="00C347DC">
            <w:pPr>
              <w:spacing w:after="0"/>
              <w:jc w:val="both"/>
              <w:rPr>
                <w:rFonts w:cs="Calibri"/>
                <w:bCs/>
                <w:lang w:val="en-US"/>
              </w:rPr>
            </w:pPr>
            <w:r w:rsidRPr="00C347DC">
              <w:rPr>
                <w:rFonts w:cs="Calibri"/>
                <w:bCs/>
                <w:lang w:val="en-US"/>
              </w:rPr>
              <w:t>5,5-40</w:t>
            </w:r>
          </w:p>
        </w:tc>
        <w:tc>
          <w:tcPr>
            <w:tcW w:w="1282" w:type="dxa"/>
            <w:tcBorders>
              <w:top w:val="single" w:sz="6" w:space="0" w:color="auto"/>
              <w:left w:val="single" w:sz="6" w:space="0" w:color="auto"/>
              <w:bottom w:val="single" w:sz="6" w:space="0" w:color="auto"/>
              <w:right w:val="single" w:sz="6" w:space="0" w:color="auto"/>
            </w:tcBorders>
            <w:shd w:val="clear" w:color="auto" w:fill="FFFFFF"/>
            <w:vAlign w:val="center"/>
          </w:tcPr>
          <w:p w:rsidR="00C347DC" w:rsidRPr="00C347DC" w:rsidRDefault="00C347DC" w:rsidP="00C347DC">
            <w:pPr>
              <w:spacing w:after="0"/>
              <w:jc w:val="both"/>
              <w:rPr>
                <w:rFonts w:cs="Calibri"/>
                <w:bCs/>
                <w:lang w:val="en-US"/>
              </w:rPr>
            </w:pPr>
            <w:r w:rsidRPr="00C347DC">
              <w:rPr>
                <w:rFonts w:cs="Calibri"/>
                <w:bCs/>
                <w:lang w:val="en-US"/>
              </w:rPr>
              <w:t>240</w:t>
            </w:r>
          </w:p>
        </w:tc>
        <w:tc>
          <w:tcPr>
            <w:tcW w:w="1436" w:type="dxa"/>
            <w:tcBorders>
              <w:top w:val="single" w:sz="6" w:space="0" w:color="auto"/>
              <w:left w:val="single" w:sz="6" w:space="0" w:color="auto"/>
              <w:bottom w:val="single" w:sz="6" w:space="0" w:color="auto"/>
              <w:right w:val="single" w:sz="6" w:space="0" w:color="auto"/>
            </w:tcBorders>
            <w:shd w:val="clear" w:color="auto" w:fill="FFFFFF"/>
            <w:vAlign w:val="center"/>
          </w:tcPr>
          <w:p w:rsidR="00C347DC" w:rsidRPr="00C347DC" w:rsidRDefault="00C347DC" w:rsidP="00C347DC">
            <w:pPr>
              <w:spacing w:after="0"/>
              <w:jc w:val="both"/>
              <w:rPr>
                <w:rFonts w:cs="Calibri"/>
                <w:bCs/>
                <w:lang w:val="en-US"/>
              </w:rPr>
            </w:pPr>
            <w:r w:rsidRPr="00C347DC">
              <w:rPr>
                <w:rFonts w:cs="Calibri"/>
                <w:bCs/>
                <w:lang w:val="en-US"/>
              </w:rPr>
              <w:t>370-460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C347DC" w:rsidRPr="00C347DC" w:rsidRDefault="00C347DC" w:rsidP="00C347DC">
            <w:pPr>
              <w:spacing w:after="0"/>
              <w:jc w:val="both"/>
              <w:rPr>
                <w:rFonts w:cs="Calibri"/>
                <w:bCs/>
                <w:lang w:val="en-US"/>
              </w:rPr>
            </w:pPr>
            <w:r w:rsidRPr="00C347DC">
              <w:rPr>
                <w:rFonts w:cs="Calibri"/>
                <w:bCs/>
                <w:lang w:val="en-US"/>
              </w:rPr>
              <w:t>24</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C347DC" w:rsidRPr="00C347DC" w:rsidRDefault="00C347DC" w:rsidP="00C347DC">
            <w:pPr>
              <w:spacing w:after="0"/>
              <w:jc w:val="both"/>
              <w:rPr>
                <w:rFonts w:cs="Calibri"/>
                <w:bCs/>
                <w:lang w:val="en-US"/>
              </w:rPr>
            </w:pPr>
            <w:r w:rsidRPr="00C347DC">
              <w:rPr>
                <w:rFonts w:cs="Calibri"/>
                <w:bCs/>
                <w:lang w:val="en-US"/>
              </w:rPr>
              <w:t>d = 2a(180)</w:t>
            </w:r>
          </w:p>
        </w:tc>
      </w:tr>
      <w:tr w:rsidR="00C347DC" w:rsidRPr="00C347DC" w:rsidTr="00517FE3">
        <w:trPr>
          <w:trHeight w:val="324"/>
          <w:jc w:val="center"/>
        </w:trPr>
        <w:tc>
          <w:tcPr>
            <w:tcW w:w="1382" w:type="dxa"/>
            <w:tcBorders>
              <w:top w:val="single" w:sz="6" w:space="0" w:color="auto"/>
              <w:left w:val="single" w:sz="6" w:space="0" w:color="auto"/>
              <w:bottom w:val="single" w:sz="6" w:space="0" w:color="auto"/>
              <w:right w:val="single" w:sz="6" w:space="0" w:color="auto"/>
            </w:tcBorders>
            <w:shd w:val="clear" w:color="auto" w:fill="FFFFFF"/>
            <w:vAlign w:val="center"/>
          </w:tcPr>
          <w:p w:rsidR="00C347DC" w:rsidRPr="00C347DC" w:rsidRDefault="00C347DC" w:rsidP="00C347DC">
            <w:pPr>
              <w:spacing w:after="0"/>
              <w:jc w:val="both"/>
              <w:rPr>
                <w:rFonts w:cs="Calibri"/>
                <w:bCs/>
                <w:lang w:val="de-DE"/>
              </w:rPr>
            </w:pPr>
            <w:r w:rsidRPr="00C347DC">
              <w:rPr>
                <w:rFonts w:cs="Calibri"/>
                <w:bCs/>
                <w:lang w:val="de-DE"/>
              </w:rPr>
              <w:t>34GS-b</w:t>
            </w:r>
          </w:p>
        </w:tc>
        <w:tc>
          <w:tcPr>
            <w:tcW w:w="1145" w:type="dxa"/>
            <w:tcBorders>
              <w:top w:val="single" w:sz="6" w:space="0" w:color="auto"/>
              <w:left w:val="single" w:sz="6" w:space="0" w:color="auto"/>
              <w:bottom w:val="single" w:sz="6" w:space="0" w:color="auto"/>
              <w:right w:val="single" w:sz="6" w:space="0" w:color="auto"/>
            </w:tcBorders>
            <w:shd w:val="clear" w:color="auto" w:fill="FFFFFF"/>
            <w:vAlign w:val="center"/>
          </w:tcPr>
          <w:p w:rsidR="00C347DC" w:rsidRPr="00C347DC" w:rsidRDefault="00C347DC" w:rsidP="00C347DC">
            <w:pPr>
              <w:spacing w:after="0"/>
              <w:jc w:val="both"/>
              <w:rPr>
                <w:rFonts w:cs="Calibri"/>
                <w:bCs/>
                <w:lang w:val="de-DE"/>
              </w:rPr>
            </w:pPr>
            <w:r w:rsidRPr="00C347DC">
              <w:rPr>
                <w:rFonts w:cs="Calibri"/>
                <w:bCs/>
                <w:lang w:val="de-DE"/>
              </w:rPr>
              <w:t>6-32</w:t>
            </w:r>
          </w:p>
        </w:tc>
        <w:tc>
          <w:tcPr>
            <w:tcW w:w="1282" w:type="dxa"/>
            <w:tcBorders>
              <w:top w:val="single" w:sz="6" w:space="0" w:color="auto"/>
              <w:left w:val="single" w:sz="6" w:space="0" w:color="auto"/>
              <w:bottom w:val="single" w:sz="6" w:space="0" w:color="auto"/>
              <w:right w:val="single" w:sz="6" w:space="0" w:color="auto"/>
            </w:tcBorders>
            <w:shd w:val="clear" w:color="auto" w:fill="FFFFFF"/>
            <w:vAlign w:val="center"/>
          </w:tcPr>
          <w:p w:rsidR="00C347DC" w:rsidRPr="00C347DC" w:rsidRDefault="00C347DC" w:rsidP="00C347DC">
            <w:pPr>
              <w:spacing w:after="0"/>
              <w:jc w:val="both"/>
              <w:rPr>
                <w:rFonts w:cs="Calibri"/>
                <w:bCs/>
                <w:lang w:val="de-DE"/>
              </w:rPr>
            </w:pPr>
            <w:r w:rsidRPr="00C347DC">
              <w:rPr>
                <w:rFonts w:cs="Calibri"/>
                <w:bCs/>
                <w:lang w:val="de-DE"/>
              </w:rPr>
              <w:t>410</w:t>
            </w:r>
          </w:p>
        </w:tc>
        <w:tc>
          <w:tcPr>
            <w:tcW w:w="1436" w:type="dxa"/>
            <w:tcBorders>
              <w:top w:val="single" w:sz="6" w:space="0" w:color="auto"/>
              <w:left w:val="single" w:sz="6" w:space="0" w:color="auto"/>
              <w:bottom w:val="single" w:sz="6" w:space="0" w:color="auto"/>
              <w:right w:val="single" w:sz="6" w:space="0" w:color="auto"/>
            </w:tcBorders>
            <w:shd w:val="clear" w:color="auto" w:fill="FFFFFF"/>
            <w:vAlign w:val="center"/>
          </w:tcPr>
          <w:p w:rsidR="00C347DC" w:rsidRPr="00C347DC" w:rsidRDefault="00C347DC" w:rsidP="00C347DC">
            <w:pPr>
              <w:spacing w:after="0"/>
              <w:jc w:val="both"/>
              <w:rPr>
                <w:rFonts w:cs="Calibri"/>
                <w:bCs/>
                <w:lang w:val="de-DE"/>
              </w:rPr>
            </w:pPr>
            <w:r w:rsidRPr="00C347DC">
              <w:rPr>
                <w:rFonts w:cs="Calibri"/>
                <w:bCs/>
                <w:lang w:val="de-DE"/>
              </w:rPr>
              <w:t>min. 590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C347DC" w:rsidRPr="00C347DC" w:rsidRDefault="00C347DC" w:rsidP="00C347DC">
            <w:pPr>
              <w:spacing w:after="0"/>
              <w:jc w:val="both"/>
              <w:rPr>
                <w:rFonts w:cs="Calibri"/>
                <w:bCs/>
              </w:rPr>
            </w:pPr>
            <w:r w:rsidRPr="00C347DC">
              <w:rPr>
                <w:rFonts w:cs="Calibri"/>
                <w:bCs/>
              </w:rPr>
              <w:t>16</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C347DC" w:rsidRPr="00C347DC" w:rsidRDefault="00C347DC" w:rsidP="00C347DC">
            <w:pPr>
              <w:spacing w:after="0"/>
              <w:jc w:val="both"/>
              <w:rPr>
                <w:rFonts w:cs="Calibri"/>
                <w:bCs/>
              </w:rPr>
            </w:pPr>
            <w:r w:rsidRPr="00C347DC">
              <w:rPr>
                <w:rFonts w:cs="Calibri"/>
                <w:bCs/>
              </w:rPr>
              <w:t>d - 3a(90)</w:t>
            </w:r>
          </w:p>
        </w:tc>
      </w:tr>
    </w:tbl>
    <w:p w:rsidR="00C347DC" w:rsidRDefault="00C347DC" w:rsidP="001B0F4C">
      <w:pPr>
        <w:spacing w:after="0"/>
        <w:jc w:val="both"/>
        <w:rPr>
          <w:rFonts w:cs="Calibri"/>
          <w:bCs/>
        </w:rPr>
      </w:pPr>
    </w:p>
    <w:p w:rsidR="00AC274D" w:rsidRPr="00E54F5F" w:rsidRDefault="00AC274D" w:rsidP="001B0F4C">
      <w:pPr>
        <w:spacing w:after="0"/>
        <w:jc w:val="both"/>
        <w:rPr>
          <w:rFonts w:cs="Calibri"/>
          <w:b/>
          <w:bCs/>
        </w:rPr>
      </w:pPr>
      <w:r w:rsidRPr="00E54F5F">
        <w:rPr>
          <w:rFonts w:cs="Calibri"/>
          <w:b/>
          <w:bCs/>
        </w:rPr>
        <w:t>Wady powierzchniowe</w:t>
      </w:r>
    </w:p>
    <w:p w:rsidR="00AC274D" w:rsidRPr="00BD6A26" w:rsidRDefault="00AC274D" w:rsidP="00AC274D">
      <w:pPr>
        <w:spacing w:after="0"/>
        <w:jc w:val="both"/>
        <w:rPr>
          <w:rFonts w:cs="Calibri"/>
          <w:bCs/>
        </w:rPr>
      </w:pPr>
      <w:r w:rsidRPr="00BD6A26">
        <w:rPr>
          <w:rFonts w:cs="Calibri"/>
          <w:bCs/>
        </w:rPr>
        <w:t>Powierzchnia walcówki i prętów powinna być bez pęknięć, pęcherzy i naderwa</w:t>
      </w:r>
      <w:r>
        <w:rPr>
          <w:rFonts w:cs="Calibri"/>
          <w:bCs/>
        </w:rPr>
        <w:t>ń</w:t>
      </w:r>
      <w:r w:rsidRPr="00BD6A26">
        <w:rPr>
          <w:rFonts w:cs="Calibri"/>
          <w:bCs/>
        </w:rPr>
        <w:t>.</w:t>
      </w:r>
    </w:p>
    <w:p w:rsidR="00AC274D" w:rsidRPr="00BD6A26" w:rsidRDefault="00AC274D" w:rsidP="00AC274D">
      <w:pPr>
        <w:spacing w:after="0"/>
        <w:jc w:val="both"/>
        <w:rPr>
          <w:rFonts w:cs="Calibri"/>
          <w:bCs/>
        </w:rPr>
      </w:pPr>
      <w:r w:rsidRPr="00BD6A26">
        <w:rPr>
          <w:rFonts w:cs="Calibri"/>
          <w:bCs/>
        </w:rPr>
        <w:t>Na powierzchni czołowej prętów niedopuszczalne s</w:t>
      </w:r>
      <w:r>
        <w:rPr>
          <w:rFonts w:cs="Calibri"/>
          <w:bCs/>
        </w:rPr>
        <w:t>ą</w:t>
      </w:r>
      <w:r w:rsidRPr="00BD6A26">
        <w:rPr>
          <w:rFonts w:cs="Calibri"/>
          <w:bCs/>
        </w:rPr>
        <w:t xml:space="preserve"> pozostałości jamy usadowej, rozwarstwienia i pęknięcia</w:t>
      </w:r>
      <w:r>
        <w:rPr>
          <w:rFonts w:cs="Calibri"/>
          <w:bCs/>
        </w:rPr>
        <w:t xml:space="preserve"> </w:t>
      </w:r>
      <w:r w:rsidRPr="00BD6A26">
        <w:rPr>
          <w:rFonts w:cs="Calibri"/>
          <w:bCs/>
        </w:rPr>
        <w:t>widoczne nieuzbrojonym okiem.</w:t>
      </w:r>
    </w:p>
    <w:p w:rsidR="00AC274D" w:rsidRPr="00BD6A26" w:rsidRDefault="00AC274D" w:rsidP="00AC274D">
      <w:pPr>
        <w:spacing w:after="0"/>
        <w:jc w:val="both"/>
        <w:rPr>
          <w:rFonts w:cs="Calibri"/>
          <w:bCs/>
        </w:rPr>
      </w:pPr>
      <w:r w:rsidRPr="00BD6A26">
        <w:rPr>
          <w:rFonts w:cs="Calibri"/>
          <w:bCs/>
        </w:rPr>
        <w:t>Wady powierzchniowe takie jak rysy, drobne łuski i zawalcowania, wtrącenia niemetaliczne, w</w:t>
      </w:r>
      <w:r>
        <w:rPr>
          <w:rFonts w:cs="Calibri"/>
          <w:bCs/>
        </w:rPr>
        <w:t>ż</w:t>
      </w:r>
      <w:r w:rsidRPr="00BD6A26">
        <w:rPr>
          <w:rFonts w:cs="Calibri"/>
          <w:bCs/>
        </w:rPr>
        <w:t>ery, wypukłości,</w:t>
      </w:r>
      <w:r>
        <w:rPr>
          <w:rFonts w:cs="Calibri"/>
          <w:bCs/>
        </w:rPr>
        <w:t xml:space="preserve"> </w:t>
      </w:r>
      <w:r w:rsidRPr="00BD6A26">
        <w:rPr>
          <w:rFonts w:cs="Calibri"/>
          <w:bCs/>
        </w:rPr>
        <w:t>wgniecenia, zgorzeliny i chropowatości s</w:t>
      </w:r>
      <w:r>
        <w:rPr>
          <w:rFonts w:cs="Calibri"/>
          <w:bCs/>
        </w:rPr>
        <w:t>ą</w:t>
      </w:r>
      <w:r w:rsidRPr="00BD6A26">
        <w:rPr>
          <w:rFonts w:cs="Calibri"/>
          <w:bCs/>
        </w:rPr>
        <w:t xml:space="preserve"> dopuszczalne:</w:t>
      </w:r>
    </w:p>
    <w:p w:rsidR="00AC274D" w:rsidRPr="00E54F5F" w:rsidRDefault="00AC274D" w:rsidP="00DC5CA3">
      <w:pPr>
        <w:pStyle w:val="Akapitzlist"/>
        <w:numPr>
          <w:ilvl w:val="0"/>
          <w:numId w:val="2"/>
        </w:numPr>
        <w:spacing w:after="0"/>
        <w:jc w:val="both"/>
        <w:rPr>
          <w:rFonts w:cs="Calibri"/>
          <w:bCs/>
        </w:rPr>
      </w:pPr>
      <w:r w:rsidRPr="00E54F5F">
        <w:rPr>
          <w:rFonts w:cs="Calibri"/>
          <w:bCs/>
        </w:rPr>
        <w:t xml:space="preserve">jeśli mieszczą </w:t>
      </w:r>
      <w:proofErr w:type="spellStart"/>
      <w:r w:rsidRPr="00E54F5F">
        <w:rPr>
          <w:rFonts w:cs="Calibri"/>
          <w:bCs/>
        </w:rPr>
        <w:t>sie</w:t>
      </w:r>
      <w:proofErr w:type="spellEnd"/>
      <w:r w:rsidRPr="00E54F5F">
        <w:rPr>
          <w:rFonts w:cs="Calibri"/>
          <w:bCs/>
        </w:rPr>
        <w:t xml:space="preserve"> w granicach dopuszczalnych odchyłek średnicy dla walcówki i prętów gładkich</w:t>
      </w:r>
    </w:p>
    <w:p w:rsidR="00AC274D" w:rsidRDefault="00AC274D" w:rsidP="00DC5CA3">
      <w:pPr>
        <w:pStyle w:val="Akapitzlist"/>
        <w:numPr>
          <w:ilvl w:val="0"/>
          <w:numId w:val="2"/>
        </w:numPr>
        <w:spacing w:after="0"/>
        <w:jc w:val="both"/>
        <w:rPr>
          <w:rFonts w:cs="Calibri"/>
          <w:bCs/>
        </w:rPr>
      </w:pPr>
      <w:r w:rsidRPr="00E54F5F">
        <w:rPr>
          <w:rFonts w:cs="Calibri"/>
          <w:bCs/>
        </w:rPr>
        <w:t>jeśli nie przekraczają 0,5 mm dla walcówki i prętów ,żebrowanych o średnicy nominalnej do 25 mm, zaś 0,7 mm dla prętów o większych średnicach.</w:t>
      </w:r>
    </w:p>
    <w:p w:rsidR="00C37FD7" w:rsidRDefault="00C37FD7" w:rsidP="00DC5CA3">
      <w:pPr>
        <w:pStyle w:val="Akapitzlist"/>
        <w:numPr>
          <w:ilvl w:val="1"/>
          <w:numId w:val="1"/>
        </w:numPr>
        <w:spacing w:after="0"/>
        <w:jc w:val="both"/>
        <w:rPr>
          <w:rFonts w:cs="Calibri"/>
          <w:b/>
          <w:bCs/>
        </w:rPr>
      </w:pPr>
      <w:r w:rsidRPr="00C37FD7">
        <w:rPr>
          <w:rFonts w:cs="Calibri"/>
          <w:b/>
          <w:bCs/>
        </w:rPr>
        <w:t>Mieszanka betonowa</w:t>
      </w:r>
    </w:p>
    <w:p w:rsidR="00C37FD7" w:rsidRPr="00C37FD7" w:rsidRDefault="00C37FD7" w:rsidP="00C37FD7">
      <w:pPr>
        <w:spacing w:after="0"/>
        <w:jc w:val="both"/>
        <w:rPr>
          <w:rFonts w:cs="Calibri"/>
          <w:bCs/>
        </w:rPr>
      </w:pPr>
      <w:r w:rsidRPr="00C37FD7">
        <w:rPr>
          <w:rFonts w:cs="Calibri"/>
          <w:b/>
          <w:bCs/>
        </w:rPr>
        <w:lastRenderedPageBreak/>
        <w:t>Cement</w:t>
      </w:r>
      <w:r w:rsidRPr="00C37FD7">
        <w:rPr>
          <w:rFonts w:cs="Calibri"/>
          <w:bCs/>
        </w:rPr>
        <w:t xml:space="preserve"> pochodzący z każdej dostawy musi spełniać wymagania zawarte w normie PN-B-19701. Dopuszczalne jest stosowanie jedynie cementu portlandzkiego czystego (bez dodatków) klasy:</w:t>
      </w:r>
    </w:p>
    <w:p w:rsidR="00C37FD7" w:rsidRPr="00C37FD7" w:rsidRDefault="00C37FD7" w:rsidP="00DC5CA3">
      <w:pPr>
        <w:numPr>
          <w:ilvl w:val="1"/>
          <w:numId w:val="32"/>
        </w:numPr>
        <w:tabs>
          <w:tab w:val="clear" w:pos="1440"/>
          <w:tab w:val="num" w:pos="720"/>
        </w:tabs>
        <w:spacing w:after="0"/>
        <w:jc w:val="both"/>
        <w:rPr>
          <w:rFonts w:cs="Calibri"/>
          <w:bCs/>
        </w:rPr>
      </w:pPr>
      <w:r w:rsidRPr="00C37FD7">
        <w:rPr>
          <w:rFonts w:cs="Calibri"/>
          <w:bCs/>
        </w:rPr>
        <w:t>dla betonu klasy B25 – klasa cementu 32,5 NA,</w:t>
      </w:r>
    </w:p>
    <w:p w:rsidR="00C37FD7" w:rsidRPr="00C37FD7" w:rsidRDefault="00C37FD7" w:rsidP="00DC5CA3">
      <w:pPr>
        <w:numPr>
          <w:ilvl w:val="1"/>
          <w:numId w:val="32"/>
        </w:numPr>
        <w:tabs>
          <w:tab w:val="clear" w:pos="1440"/>
          <w:tab w:val="num" w:pos="720"/>
        </w:tabs>
        <w:spacing w:after="0"/>
        <w:jc w:val="both"/>
        <w:rPr>
          <w:rFonts w:cs="Calibri"/>
          <w:bCs/>
        </w:rPr>
      </w:pPr>
      <w:r w:rsidRPr="00C37FD7">
        <w:rPr>
          <w:rFonts w:cs="Calibri"/>
          <w:bCs/>
        </w:rPr>
        <w:t>dla betonu klasy B30,B35, B40 – klasa cementu 42,5 NA,</w:t>
      </w:r>
    </w:p>
    <w:p w:rsidR="00C37FD7" w:rsidRPr="00C37FD7" w:rsidRDefault="00C37FD7" w:rsidP="00DC5CA3">
      <w:pPr>
        <w:numPr>
          <w:ilvl w:val="1"/>
          <w:numId w:val="32"/>
        </w:numPr>
        <w:tabs>
          <w:tab w:val="clear" w:pos="1440"/>
          <w:tab w:val="num" w:pos="720"/>
        </w:tabs>
        <w:spacing w:after="0"/>
        <w:jc w:val="both"/>
        <w:rPr>
          <w:rFonts w:cs="Calibri"/>
          <w:bCs/>
        </w:rPr>
      </w:pPr>
      <w:r w:rsidRPr="00C37FD7">
        <w:rPr>
          <w:rFonts w:cs="Calibri"/>
          <w:bCs/>
        </w:rPr>
        <w:t>dla betonu klasy B45 i większej – klasa cementu 52,5 NA.</w:t>
      </w:r>
    </w:p>
    <w:p w:rsidR="00C37FD7" w:rsidRDefault="00C37FD7" w:rsidP="00C37FD7">
      <w:pPr>
        <w:spacing w:after="0"/>
        <w:jc w:val="both"/>
        <w:rPr>
          <w:rFonts w:cs="Calibri"/>
          <w:bCs/>
        </w:rPr>
      </w:pPr>
      <w:r w:rsidRPr="00C37FD7">
        <w:rPr>
          <w:rFonts w:cs="Calibri"/>
          <w:bCs/>
        </w:rPr>
        <w:t>Do każdej partii dostarczonego cementu musi być dołączone świadectwo jakości (atest). Każda partia dostarczonego cementu przed użyciem do wytworzenia mieszanki musi betonowej musi uzyskać akceptację inspektora nadzoru. Przed użyciem cementu do wykonania mieszanki betonowej cement powinien podlegać badaniom oznaczenia czasu wiązania i zmiany objętości wg norm PN-EN 196-1;199,PN-EN 196-3;1996, PN-EN 196-6;1997, oraz sprawdzeniu zawartości grudek.</w:t>
      </w:r>
    </w:p>
    <w:p w:rsidR="00C37FD7" w:rsidRPr="00C37FD7" w:rsidRDefault="00C37FD7" w:rsidP="00C37FD7">
      <w:pPr>
        <w:spacing w:after="0"/>
        <w:jc w:val="both"/>
        <w:rPr>
          <w:rFonts w:cs="Calibri"/>
          <w:bCs/>
        </w:rPr>
      </w:pPr>
      <w:r w:rsidRPr="00C37FD7">
        <w:rPr>
          <w:rFonts w:cs="Calibri"/>
          <w:bCs/>
        </w:rPr>
        <w:t>a)  Rodzaje cementu</w:t>
      </w:r>
    </w:p>
    <w:p w:rsidR="00C37FD7" w:rsidRPr="00C37FD7" w:rsidRDefault="00C37FD7" w:rsidP="00C37FD7">
      <w:pPr>
        <w:spacing w:after="0"/>
        <w:jc w:val="both"/>
        <w:rPr>
          <w:rFonts w:cs="Calibri"/>
          <w:bCs/>
        </w:rPr>
      </w:pPr>
      <w:r w:rsidRPr="00C37FD7">
        <w:rPr>
          <w:rFonts w:cs="Calibri"/>
          <w:bCs/>
        </w:rPr>
        <w:t>Dopuszczalne jest stosowanie jedynie cementu portlandzkiego czystego, tj. bez dodatków mineralnych wg normy PN-B-30000:1990 o następujących markach: marki „25" - do betonu klasy B7,5-B20 marki „35" - do betonu klasy wyższej niż B20</w:t>
      </w:r>
    </w:p>
    <w:p w:rsidR="00C37FD7" w:rsidRPr="00C37FD7" w:rsidRDefault="00C37FD7" w:rsidP="00C37FD7">
      <w:pPr>
        <w:spacing w:after="0"/>
        <w:jc w:val="both"/>
        <w:rPr>
          <w:rFonts w:cs="Calibri"/>
          <w:bCs/>
        </w:rPr>
      </w:pPr>
      <w:r w:rsidRPr="00C37FD7">
        <w:rPr>
          <w:rFonts w:cs="Calibri"/>
          <w:bCs/>
        </w:rPr>
        <w:t>b)  Wymagania dotyczące składu cementu</w:t>
      </w:r>
    </w:p>
    <w:p w:rsidR="00C37FD7" w:rsidRPr="00C37FD7" w:rsidRDefault="00C37FD7" w:rsidP="00C37FD7">
      <w:pPr>
        <w:spacing w:after="0"/>
        <w:jc w:val="both"/>
        <w:rPr>
          <w:rFonts w:cs="Calibri"/>
          <w:bCs/>
        </w:rPr>
      </w:pPr>
      <w:r w:rsidRPr="00C37FD7">
        <w:rPr>
          <w:rFonts w:cs="Calibri"/>
          <w:bCs/>
        </w:rPr>
        <w:t>Wg ustaleń normy PN-B-30000:1990 oraz ponadto zgodnie z zarządzeniem Ministra Komunikacji wymaga się, aby cementy te charakteryzowały się następującym składem:</w:t>
      </w:r>
    </w:p>
    <w:p w:rsidR="00C37FD7" w:rsidRPr="00C37FD7" w:rsidRDefault="00C37FD7" w:rsidP="00C37FD7">
      <w:pPr>
        <w:spacing w:after="0"/>
        <w:jc w:val="both"/>
        <w:rPr>
          <w:rFonts w:cs="Calibri"/>
          <w:bCs/>
        </w:rPr>
      </w:pPr>
      <w:r w:rsidRPr="00C37FD7">
        <w:rPr>
          <w:rFonts w:cs="Calibri"/>
          <w:bCs/>
        </w:rPr>
        <w:t xml:space="preserve">- Zawartość krzemianu trójwapniowego </w:t>
      </w:r>
      <w:proofErr w:type="spellStart"/>
      <w:r w:rsidRPr="00C37FD7">
        <w:rPr>
          <w:rFonts w:cs="Calibri"/>
          <w:bCs/>
        </w:rPr>
        <w:t>olitu</w:t>
      </w:r>
      <w:proofErr w:type="spellEnd"/>
      <w:r w:rsidRPr="00C37FD7">
        <w:rPr>
          <w:rFonts w:cs="Calibri"/>
          <w:bCs/>
        </w:rPr>
        <w:t xml:space="preserve"> (C3S) 50-60%</w:t>
      </w:r>
    </w:p>
    <w:p w:rsidR="00C37FD7" w:rsidRPr="00C37FD7" w:rsidRDefault="00C37FD7" w:rsidP="00C37FD7">
      <w:pPr>
        <w:spacing w:after="0"/>
        <w:jc w:val="both"/>
        <w:rPr>
          <w:rFonts w:cs="Calibri"/>
          <w:bCs/>
        </w:rPr>
      </w:pPr>
      <w:r w:rsidRPr="00C37FD7">
        <w:rPr>
          <w:rFonts w:cs="Calibri"/>
          <w:bCs/>
        </w:rPr>
        <w:t xml:space="preserve">- Zawartość glinianu trójwapniowego </w:t>
      </w:r>
      <w:proofErr w:type="spellStart"/>
      <w:r w:rsidRPr="00C37FD7">
        <w:rPr>
          <w:rFonts w:cs="Calibri"/>
          <w:bCs/>
        </w:rPr>
        <w:t>olitu</w:t>
      </w:r>
      <w:proofErr w:type="spellEnd"/>
      <w:r w:rsidRPr="00C37FD7">
        <w:rPr>
          <w:rFonts w:cs="Calibri"/>
          <w:bCs/>
        </w:rPr>
        <w:t xml:space="preserve"> (C3A) &lt;7%</w:t>
      </w:r>
    </w:p>
    <w:p w:rsidR="00C37FD7" w:rsidRPr="00C37FD7" w:rsidRDefault="00C37FD7" w:rsidP="00C37FD7">
      <w:pPr>
        <w:spacing w:after="0"/>
        <w:jc w:val="both"/>
        <w:rPr>
          <w:rFonts w:cs="Calibri"/>
          <w:bCs/>
        </w:rPr>
      </w:pPr>
      <w:r w:rsidRPr="00C37FD7">
        <w:rPr>
          <w:rFonts w:cs="Calibri"/>
          <w:bCs/>
        </w:rPr>
        <w:t>- Zawartość alkaliów do 0,6%</w:t>
      </w:r>
    </w:p>
    <w:p w:rsidR="00C37FD7" w:rsidRPr="00C37FD7" w:rsidRDefault="00C37FD7" w:rsidP="00C37FD7">
      <w:pPr>
        <w:spacing w:after="0"/>
        <w:jc w:val="both"/>
        <w:rPr>
          <w:rFonts w:cs="Calibri"/>
          <w:bCs/>
        </w:rPr>
      </w:pPr>
      <w:r w:rsidRPr="00C37FD7">
        <w:rPr>
          <w:rFonts w:cs="Calibri"/>
          <w:bCs/>
        </w:rPr>
        <w:t>- Zawartość alkaliów pod warunkiem zastosowania kruszywa nieaktywnego do 0,9%</w:t>
      </w:r>
    </w:p>
    <w:p w:rsidR="00C37FD7" w:rsidRPr="00C37FD7" w:rsidRDefault="00C37FD7" w:rsidP="00C37FD7">
      <w:pPr>
        <w:spacing w:after="0"/>
        <w:jc w:val="both"/>
        <w:rPr>
          <w:rFonts w:cs="Calibri"/>
          <w:bCs/>
        </w:rPr>
      </w:pPr>
      <w:r w:rsidRPr="00C37FD7">
        <w:rPr>
          <w:rFonts w:cs="Calibri"/>
          <w:bCs/>
        </w:rPr>
        <w:t>- Zawartość C4AF+2C3A (zalecane) &lt;20%</w:t>
      </w:r>
    </w:p>
    <w:p w:rsidR="00C37FD7" w:rsidRPr="00C37FD7" w:rsidRDefault="00C37FD7" w:rsidP="00C37FD7">
      <w:pPr>
        <w:spacing w:after="0"/>
        <w:jc w:val="both"/>
        <w:rPr>
          <w:rFonts w:cs="Calibri"/>
          <w:bCs/>
        </w:rPr>
      </w:pPr>
      <w:r w:rsidRPr="00C37FD7">
        <w:rPr>
          <w:rFonts w:cs="Calibri"/>
          <w:bCs/>
        </w:rPr>
        <w:t>c)  Opakowanie</w:t>
      </w:r>
    </w:p>
    <w:p w:rsidR="00C37FD7" w:rsidRPr="00C37FD7" w:rsidRDefault="00C37FD7" w:rsidP="00C37FD7">
      <w:pPr>
        <w:spacing w:after="0"/>
        <w:jc w:val="both"/>
        <w:rPr>
          <w:rFonts w:cs="Calibri"/>
          <w:bCs/>
        </w:rPr>
      </w:pPr>
      <w:r w:rsidRPr="00C37FD7">
        <w:rPr>
          <w:rFonts w:cs="Calibri"/>
          <w:bCs/>
        </w:rPr>
        <w:t>Cement wysyłany w opakowaniu powinien być pakowany w worki papierowe WK co najmniej trzywarstwowe wg PN-76/P-79005.</w:t>
      </w:r>
    </w:p>
    <w:p w:rsidR="00C37FD7" w:rsidRPr="00C37FD7" w:rsidRDefault="00C37FD7" w:rsidP="00C37FD7">
      <w:pPr>
        <w:spacing w:after="0"/>
        <w:jc w:val="both"/>
        <w:rPr>
          <w:rFonts w:cs="Calibri"/>
          <w:bCs/>
        </w:rPr>
      </w:pPr>
      <w:r w:rsidRPr="00C37FD7">
        <w:rPr>
          <w:rFonts w:cs="Calibri"/>
          <w:bCs/>
        </w:rPr>
        <w:t xml:space="preserve">Masa worka z cementem powinna wynosić </w:t>
      </w:r>
      <w:smartTag w:uri="urn:schemas-microsoft-com:office:smarttags" w:element="metricconverter">
        <w:smartTagPr>
          <w:attr w:name="ProductID" w:val="50,2 kg"/>
        </w:smartTagPr>
        <w:r w:rsidRPr="00C37FD7">
          <w:rPr>
            <w:rFonts w:cs="Calibri"/>
            <w:bCs/>
          </w:rPr>
          <w:t>50,2 kg</w:t>
        </w:r>
      </w:smartTag>
      <w:r w:rsidRPr="00C37FD7">
        <w:rPr>
          <w:rFonts w:cs="Calibri"/>
          <w:bCs/>
        </w:rPr>
        <w:t>. Na workach powinien być umieszczony trwały, wyraźny napis zawierający następujące dane:</w:t>
      </w:r>
    </w:p>
    <w:p w:rsidR="00C37FD7" w:rsidRPr="00C37FD7" w:rsidRDefault="00C37FD7" w:rsidP="00C37FD7">
      <w:pPr>
        <w:spacing w:after="0"/>
        <w:jc w:val="both"/>
        <w:rPr>
          <w:rFonts w:cs="Calibri"/>
          <w:bCs/>
        </w:rPr>
      </w:pPr>
      <w:r w:rsidRPr="00C37FD7">
        <w:rPr>
          <w:rFonts w:cs="Calibri"/>
          <w:bCs/>
        </w:rPr>
        <w:t>-  oznaczenie</w:t>
      </w:r>
    </w:p>
    <w:p w:rsidR="00C37FD7" w:rsidRPr="00C37FD7" w:rsidRDefault="00C37FD7" w:rsidP="00C37FD7">
      <w:pPr>
        <w:spacing w:after="0"/>
        <w:jc w:val="both"/>
        <w:rPr>
          <w:rFonts w:cs="Calibri"/>
          <w:bCs/>
        </w:rPr>
      </w:pPr>
      <w:r w:rsidRPr="00C37FD7">
        <w:rPr>
          <w:rFonts w:cs="Calibri"/>
          <w:bCs/>
        </w:rPr>
        <w:t>-  nazwa wytwórni i miejscowości</w:t>
      </w:r>
    </w:p>
    <w:p w:rsidR="00C37FD7" w:rsidRPr="00C37FD7" w:rsidRDefault="00C37FD7" w:rsidP="00C37FD7">
      <w:pPr>
        <w:spacing w:after="0"/>
        <w:jc w:val="both"/>
        <w:rPr>
          <w:rFonts w:cs="Calibri"/>
          <w:bCs/>
        </w:rPr>
      </w:pPr>
      <w:r w:rsidRPr="00C37FD7">
        <w:rPr>
          <w:rFonts w:cs="Calibri"/>
          <w:bCs/>
        </w:rPr>
        <w:t>-  masa worka z cementem</w:t>
      </w:r>
    </w:p>
    <w:p w:rsidR="00C37FD7" w:rsidRPr="00C37FD7" w:rsidRDefault="00C37FD7" w:rsidP="00C37FD7">
      <w:pPr>
        <w:spacing w:after="0"/>
        <w:jc w:val="both"/>
        <w:rPr>
          <w:rFonts w:cs="Calibri"/>
          <w:bCs/>
        </w:rPr>
      </w:pPr>
      <w:r w:rsidRPr="00C37FD7">
        <w:rPr>
          <w:rFonts w:cs="Calibri"/>
          <w:bCs/>
        </w:rPr>
        <w:t>-  data wysyłki</w:t>
      </w:r>
    </w:p>
    <w:p w:rsidR="00C37FD7" w:rsidRPr="00C37FD7" w:rsidRDefault="00C37FD7" w:rsidP="00C37FD7">
      <w:pPr>
        <w:spacing w:after="0"/>
        <w:jc w:val="both"/>
        <w:rPr>
          <w:rFonts w:cs="Calibri"/>
          <w:bCs/>
        </w:rPr>
      </w:pPr>
      <w:r w:rsidRPr="00C37FD7">
        <w:rPr>
          <w:rFonts w:cs="Calibri"/>
          <w:bCs/>
        </w:rPr>
        <w:t>-  termin trwałości cementu</w:t>
      </w:r>
    </w:p>
    <w:p w:rsidR="00C37FD7" w:rsidRPr="00C37FD7" w:rsidRDefault="00C37FD7" w:rsidP="00C37FD7">
      <w:pPr>
        <w:spacing w:after="0"/>
        <w:jc w:val="both"/>
        <w:rPr>
          <w:rFonts w:cs="Calibri"/>
          <w:bCs/>
        </w:rPr>
      </w:pPr>
      <w:r w:rsidRPr="00C37FD7">
        <w:rPr>
          <w:rFonts w:cs="Calibri"/>
          <w:b/>
          <w:bCs/>
        </w:rPr>
        <w:t xml:space="preserve">Kruszywo </w:t>
      </w:r>
      <w:r w:rsidRPr="00C37FD7">
        <w:rPr>
          <w:rFonts w:cs="Calibri"/>
          <w:bCs/>
        </w:rPr>
        <w:t>– powinno się charakteryzować stałością cech fizycznych i jednorodnością uziarnienia pozwalającą na wykonanie partii betonu stałej jakości. Kruszywa grube powinny wykazywać wytrzymałość badaną na ściskanie w cylindrze zgodną z normami PN-B-06714.40. Kruszywem drobnym powinny być piaski o uziarnieniu do 2mm pochodzenia rzecznego lub kompozycja piasku rzecznego i kopalnianego uszlachetnionego.</w:t>
      </w:r>
    </w:p>
    <w:p w:rsidR="00C37FD7" w:rsidRPr="00C37FD7" w:rsidRDefault="00C37FD7" w:rsidP="00C37FD7">
      <w:pPr>
        <w:spacing w:after="0"/>
        <w:jc w:val="both"/>
        <w:rPr>
          <w:rFonts w:cs="Calibri"/>
          <w:bCs/>
        </w:rPr>
      </w:pPr>
      <w:r w:rsidRPr="00C37FD7">
        <w:rPr>
          <w:rFonts w:cs="Calibri"/>
          <w:bCs/>
        </w:rPr>
        <w:t>Piasek powinien spełniać następujące wymagania:</w:t>
      </w:r>
    </w:p>
    <w:p w:rsidR="00C37FD7" w:rsidRPr="00C37FD7" w:rsidRDefault="00C37FD7" w:rsidP="00DC5CA3">
      <w:pPr>
        <w:numPr>
          <w:ilvl w:val="1"/>
          <w:numId w:val="32"/>
        </w:numPr>
        <w:tabs>
          <w:tab w:val="clear" w:pos="1440"/>
          <w:tab w:val="num" w:pos="1080"/>
        </w:tabs>
        <w:spacing w:after="0"/>
        <w:jc w:val="both"/>
        <w:rPr>
          <w:rFonts w:cs="Calibri"/>
          <w:bCs/>
        </w:rPr>
      </w:pPr>
      <w:r w:rsidRPr="00C37FD7">
        <w:rPr>
          <w:rFonts w:cs="Calibri"/>
          <w:bCs/>
        </w:rPr>
        <w:t>zawartość pyłów mineralnych – do 1,5%</w:t>
      </w:r>
    </w:p>
    <w:p w:rsidR="00C37FD7" w:rsidRPr="00C37FD7" w:rsidRDefault="00C37FD7" w:rsidP="00DC5CA3">
      <w:pPr>
        <w:numPr>
          <w:ilvl w:val="1"/>
          <w:numId w:val="32"/>
        </w:numPr>
        <w:tabs>
          <w:tab w:val="clear" w:pos="1440"/>
          <w:tab w:val="num" w:pos="1080"/>
        </w:tabs>
        <w:spacing w:after="0"/>
        <w:jc w:val="both"/>
        <w:rPr>
          <w:rFonts w:cs="Calibri"/>
          <w:bCs/>
        </w:rPr>
      </w:pPr>
      <w:r w:rsidRPr="00C37FD7">
        <w:rPr>
          <w:rFonts w:cs="Calibri"/>
          <w:bCs/>
        </w:rPr>
        <w:t>związki siarki do 0,2%</w:t>
      </w:r>
    </w:p>
    <w:p w:rsidR="00C37FD7" w:rsidRPr="00C37FD7" w:rsidRDefault="00C37FD7" w:rsidP="00DC5CA3">
      <w:pPr>
        <w:numPr>
          <w:ilvl w:val="1"/>
          <w:numId w:val="32"/>
        </w:numPr>
        <w:tabs>
          <w:tab w:val="clear" w:pos="1440"/>
          <w:tab w:val="num" w:pos="1080"/>
        </w:tabs>
        <w:spacing w:after="0"/>
        <w:jc w:val="both"/>
        <w:rPr>
          <w:rFonts w:cs="Calibri"/>
          <w:bCs/>
        </w:rPr>
      </w:pPr>
      <w:r w:rsidRPr="00C37FD7">
        <w:rPr>
          <w:rFonts w:cs="Calibri"/>
          <w:bCs/>
        </w:rPr>
        <w:t>zanieczyszczenia obce do 0,25%</w:t>
      </w:r>
    </w:p>
    <w:p w:rsidR="00C37FD7" w:rsidRPr="00C37FD7" w:rsidRDefault="00C37FD7" w:rsidP="00DC5CA3">
      <w:pPr>
        <w:numPr>
          <w:ilvl w:val="1"/>
          <w:numId w:val="32"/>
        </w:numPr>
        <w:tabs>
          <w:tab w:val="clear" w:pos="1440"/>
          <w:tab w:val="num" w:pos="1080"/>
        </w:tabs>
        <w:spacing w:after="0"/>
        <w:jc w:val="both"/>
        <w:rPr>
          <w:rFonts w:cs="Calibri"/>
          <w:bCs/>
        </w:rPr>
      </w:pPr>
      <w:r w:rsidRPr="00C37FD7">
        <w:rPr>
          <w:rFonts w:cs="Calibri"/>
          <w:bCs/>
        </w:rPr>
        <w:t>Zawartość zanieczyszczeń organicznych – nie dająca barwy ciemniejszej od wzorcowej wg normy PN-B-06714.26,</w:t>
      </w:r>
    </w:p>
    <w:p w:rsidR="00C37FD7" w:rsidRPr="00C37FD7" w:rsidRDefault="00C37FD7" w:rsidP="00DC5CA3">
      <w:pPr>
        <w:numPr>
          <w:ilvl w:val="1"/>
          <w:numId w:val="32"/>
        </w:numPr>
        <w:tabs>
          <w:tab w:val="clear" w:pos="1440"/>
          <w:tab w:val="num" w:pos="1080"/>
        </w:tabs>
        <w:spacing w:after="0"/>
        <w:jc w:val="both"/>
        <w:rPr>
          <w:rFonts w:cs="Calibri"/>
          <w:bCs/>
        </w:rPr>
      </w:pPr>
      <w:r w:rsidRPr="00C37FD7">
        <w:rPr>
          <w:rFonts w:cs="Calibri"/>
          <w:bCs/>
        </w:rPr>
        <w:t>W kruszywie drobnym nie dopuszcza się grudek gliny.</w:t>
      </w:r>
    </w:p>
    <w:p w:rsidR="00C37FD7" w:rsidRPr="00C37FD7" w:rsidRDefault="00C37FD7" w:rsidP="00C37FD7">
      <w:pPr>
        <w:spacing w:after="0"/>
        <w:jc w:val="both"/>
        <w:rPr>
          <w:rFonts w:cs="Calibri"/>
          <w:bCs/>
        </w:rPr>
      </w:pPr>
      <w:r w:rsidRPr="00C37FD7">
        <w:rPr>
          <w:rFonts w:cs="Calibri"/>
          <w:b/>
          <w:bCs/>
        </w:rPr>
        <w:t>Woda zarobowa</w:t>
      </w:r>
      <w:r w:rsidRPr="00C37FD7">
        <w:rPr>
          <w:rFonts w:cs="Calibri"/>
          <w:bCs/>
        </w:rPr>
        <w:t xml:space="preserve"> -  powinna odpowiadać wymaganiom PN-B-32250.</w:t>
      </w:r>
    </w:p>
    <w:p w:rsidR="00C37FD7" w:rsidRPr="00C37FD7" w:rsidRDefault="00C37FD7" w:rsidP="00C37FD7">
      <w:pPr>
        <w:spacing w:after="0"/>
        <w:jc w:val="both"/>
        <w:rPr>
          <w:rFonts w:cs="Calibri"/>
          <w:bCs/>
        </w:rPr>
      </w:pPr>
      <w:r w:rsidRPr="00C37FD7">
        <w:rPr>
          <w:rFonts w:cs="Calibri"/>
          <w:b/>
          <w:bCs/>
        </w:rPr>
        <w:lastRenderedPageBreak/>
        <w:t>Domieszki i dodatki do betonu</w:t>
      </w:r>
      <w:r w:rsidRPr="00C37FD7">
        <w:rPr>
          <w:rFonts w:cs="Calibri"/>
          <w:bCs/>
        </w:rPr>
        <w:t xml:space="preserve"> – zaleca się zastosowanie do mieszanek betonowych domieszek chemicznych o działaniu:</w:t>
      </w:r>
    </w:p>
    <w:p w:rsidR="00C37FD7" w:rsidRPr="00C37FD7" w:rsidRDefault="00C37FD7" w:rsidP="00DC5CA3">
      <w:pPr>
        <w:numPr>
          <w:ilvl w:val="1"/>
          <w:numId w:val="32"/>
        </w:numPr>
        <w:spacing w:after="0"/>
        <w:jc w:val="both"/>
        <w:rPr>
          <w:rFonts w:cs="Calibri"/>
          <w:bCs/>
        </w:rPr>
      </w:pPr>
      <w:r w:rsidRPr="00C37FD7">
        <w:rPr>
          <w:rFonts w:cs="Calibri"/>
          <w:bCs/>
        </w:rPr>
        <w:t>napowietrzającym,</w:t>
      </w:r>
    </w:p>
    <w:p w:rsidR="00C37FD7" w:rsidRPr="00C37FD7" w:rsidRDefault="00C37FD7" w:rsidP="00DC5CA3">
      <w:pPr>
        <w:numPr>
          <w:ilvl w:val="1"/>
          <w:numId w:val="32"/>
        </w:numPr>
        <w:spacing w:after="0"/>
        <w:jc w:val="both"/>
        <w:rPr>
          <w:rFonts w:cs="Calibri"/>
          <w:bCs/>
        </w:rPr>
      </w:pPr>
      <w:r w:rsidRPr="00C37FD7">
        <w:rPr>
          <w:rFonts w:cs="Calibri"/>
          <w:bCs/>
        </w:rPr>
        <w:t>uplastyczniającym,</w:t>
      </w:r>
    </w:p>
    <w:p w:rsidR="00C37FD7" w:rsidRPr="00C37FD7" w:rsidRDefault="00C37FD7" w:rsidP="00DC5CA3">
      <w:pPr>
        <w:numPr>
          <w:ilvl w:val="1"/>
          <w:numId w:val="32"/>
        </w:numPr>
        <w:spacing w:after="0"/>
        <w:jc w:val="both"/>
        <w:rPr>
          <w:rFonts w:cs="Calibri"/>
          <w:bCs/>
        </w:rPr>
      </w:pPr>
      <w:r w:rsidRPr="00C37FD7">
        <w:rPr>
          <w:rFonts w:cs="Calibri"/>
          <w:bCs/>
        </w:rPr>
        <w:t>przyspieszającym lub opóźniającym wiązanie, lub o działaniu kompleksowym:</w:t>
      </w:r>
    </w:p>
    <w:p w:rsidR="00C37FD7" w:rsidRPr="00C37FD7" w:rsidRDefault="00C37FD7" w:rsidP="00DC5CA3">
      <w:pPr>
        <w:numPr>
          <w:ilvl w:val="1"/>
          <w:numId w:val="32"/>
        </w:numPr>
        <w:spacing w:after="0"/>
        <w:jc w:val="both"/>
        <w:rPr>
          <w:rFonts w:cs="Calibri"/>
          <w:bCs/>
        </w:rPr>
      </w:pPr>
      <w:r w:rsidRPr="00C37FD7">
        <w:rPr>
          <w:rFonts w:cs="Calibri"/>
          <w:bCs/>
        </w:rPr>
        <w:t>napowietrzająco - uplastyczniającym,</w:t>
      </w:r>
    </w:p>
    <w:p w:rsidR="00C37FD7" w:rsidRPr="00C37FD7" w:rsidRDefault="00C37FD7" w:rsidP="00DC5CA3">
      <w:pPr>
        <w:numPr>
          <w:ilvl w:val="1"/>
          <w:numId w:val="32"/>
        </w:numPr>
        <w:spacing w:after="0"/>
        <w:jc w:val="both"/>
        <w:rPr>
          <w:rFonts w:cs="Calibri"/>
          <w:bCs/>
        </w:rPr>
      </w:pPr>
      <w:r w:rsidRPr="00C37FD7">
        <w:rPr>
          <w:rFonts w:cs="Calibri"/>
          <w:bCs/>
        </w:rPr>
        <w:t>przyspieszająco - uplastyczniającym,</w:t>
      </w:r>
    </w:p>
    <w:p w:rsidR="00C37FD7" w:rsidRPr="00C37FD7" w:rsidRDefault="00C37FD7" w:rsidP="00C37FD7">
      <w:pPr>
        <w:spacing w:after="0"/>
        <w:jc w:val="both"/>
        <w:rPr>
          <w:rFonts w:cs="Calibri"/>
          <w:bCs/>
        </w:rPr>
      </w:pPr>
      <w:r w:rsidRPr="00C37FD7">
        <w:rPr>
          <w:rFonts w:cs="Calibri"/>
          <w:bCs/>
        </w:rPr>
        <w:t>Wszystkie zastosowane domieszki muszą mieć aprobaty, wydane przez Instytut Techniki Budowlanej lub Instytut Dróg i Mostów oraz posiadać atest producenta.</w:t>
      </w:r>
    </w:p>
    <w:p w:rsidR="00C37FD7" w:rsidRPr="00C37FD7" w:rsidRDefault="00C37FD7" w:rsidP="00C37FD7">
      <w:pPr>
        <w:spacing w:after="0"/>
        <w:jc w:val="both"/>
        <w:rPr>
          <w:rFonts w:cs="Calibri"/>
          <w:bCs/>
        </w:rPr>
      </w:pPr>
      <w:r w:rsidRPr="00C37FD7">
        <w:rPr>
          <w:rFonts w:cs="Calibri"/>
          <w:b/>
          <w:bCs/>
        </w:rPr>
        <w:t>Beton</w:t>
      </w:r>
      <w:r w:rsidRPr="00C37FD7">
        <w:rPr>
          <w:rFonts w:cs="Calibri"/>
          <w:bCs/>
        </w:rPr>
        <w:t xml:space="preserve"> – wykorzystywany do konstrukcji obiektów kubaturowych musi spełniać następujące wymagania:</w:t>
      </w:r>
    </w:p>
    <w:p w:rsidR="00C37FD7" w:rsidRPr="00C37FD7" w:rsidRDefault="00C37FD7" w:rsidP="00DC5CA3">
      <w:pPr>
        <w:numPr>
          <w:ilvl w:val="1"/>
          <w:numId w:val="32"/>
        </w:numPr>
        <w:spacing w:after="0"/>
        <w:jc w:val="both"/>
        <w:rPr>
          <w:rFonts w:cs="Calibri"/>
          <w:bCs/>
        </w:rPr>
      </w:pPr>
      <w:r w:rsidRPr="00C37FD7">
        <w:rPr>
          <w:rFonts w:cs="Calibri"/>
          <w:bCs/>
        </w:rPr>
        <w:t>nasiąkliwość – do 5% badanie wg PN-B-06250,</w:t>
      </w:r>
    </w:p>
    <w:p w:rsidR="00C37FD7" w:rsidRPr="00C37FD7" w:rsidRDefault="00C37FD7" w:rsidP="00DC5CA3">
      <w:pPr>
        <w:numPr>
          <w:ilvl w:val="1"/>
          <w:numId w:val="32"/>
        </w:numPr>
        <w:spacing w:after="0"/>
        <w:jc w:val="both"/>
        <w:rPr>
          <w:rFonts w:cs="Calibri"/>
          <w:bCs/>
        </w:rPr>
      </w:pPr>
      <w:r w:rsidRPr="00C37FD7">
        <w:rPr>
          <w:rFonts w:cs="Calibri"/>
          <w:bCs/>
        </w:rPr>
        <w:t>mrozoodporność badanie wg PN-B-06250,</w:t>
      </w:r>
    </w:p>
    <w:p w:rsidR="00C37FD7" w:rsidRPr="00C37FD7" w:rsidRDefault="00C37FD7" w:rsidP="00DC5CA3">
      <w:pPr>
        <w:numPr>
          <w:ilvl w:val="1"/>
          <w:numId w:val="32"/>
        </w:numPr>
        <w:spacing w:after="0"/>
        <w:jc w:val="both"/>
        <w:rPr>
          <w:rFonts w:cs="Calibri"/>
          <w:bCs/>
        </w:rPr>
      </w:pPr>
      <w:r w:rsidRPr="00C37FD7">
        <w:rPr>
          <w:rFonts w:cs="Calibri"/>
          <w:bCs/>
        </w:rPr>
        <w:t xml:space="preserve">wodoszczelność – większa od 0,8Mpa (W8) </w:t>
      </w:r>
    </w:p>
    <w:p w:rsidR="00C37FD7" w:rsidRPr="00C37FD7" w:rsidRDefault="00C37FD7" w:rsidP="00DC5CA3">
      <w:pPr>
        <w:numPr>
          <w:ilvl w:val="1"/>
          <w:numId w:val="32"/>
        </w:numPr>
        <w:spacing w:after="0"/>
        <w:jc w:val="both"/>
        <w:rPr>
          <w:rFonts w:cs="Calibri"/>
          <w:bCs/>
        </w:rPr>
      </w:pPr>
      <w:r w:rsidRPr="00C37FD7">
        <w:rPr>
          <w:rFonts w:cs="Calibri"/>
          <w:bCs/>
        </w:rPr>
        <w:t>wskaźnik wodno-cementowy (w/c) – ma być mniejszy od 0,5.</w:t>
      </w:r>
    </w:p>
    <w:p w:rsidR="00C37FD7" w:rsidRPr="00C37FD7" w:rsidRDefault="00C37FD7" w:rsidP="00C37FD7">
      <w:pPr>
        <w:spacing w:after="0"/>
        <w:jc w:val="both"/>
        <w:rPr>
          <w:rFonts w:cs="Calibri"/>
          <w:bCs/>
        </w:rPr>
      </w:pPr>
      <w:r w:rsidRPr="00C37FD7">
        <w:rPr>
          <w:rFonts w:cs="Calibri"/>
          <w:bCs/>
        </w:rPr>
        <w:t>Skład mieszanki betonowej musi być zgodny z normą PN-B-06250, tak, aby przy najmniejszej ilości wody zapewnić szczelne ułożenie mieszanki w wyniku zagęszczania przez wibrowanie.</w:t>
      </w:r>
    </w:p>
    <w:p w:rsidR="00BF700E" w:rsidRPr="00BF700E" w:rsidRDefault="00BF700E" w:rsidP="00DC5CA3">
      <w:pPr>
        <w:pStyle w:val="Akapitzlist"/>
        <w:numPr>
          <w:ilvl w:val="1"/>
          <w:numId w:val="1"/>
        </w:numPr>
        <w:spacing w:after="0"/>
        <w:jc w:val="both"/>
        <w:rPr>
          <w:rFonts w:cs="Calibri"/>
          <w:b/>
          <w:bCs/>
        </w:rPr>
      </w:pPr>
      <w:r w:rsidRPr="00BF700E">
        <w:rPr>
          <w:rFonts w:cs="Calibri"/>
          <w:b/>
          <w:bCs/>
        </w:rPr>
        <w:t>Drut montażowy.</w:t>
      </w:r>
    </w:p>
    <w:p w:rsidR="00BF700E" w:rsidRPr="00BF700E" w:rsidRDefault="00BF700E" w:rsidP="00BF700E">
      <w:pPr>
        <w:spacing w:after="0"/>
        <w:jc w:val="both"/>
        <w:rPr>
          <w:rFonts w:cs="Calibri"/>
          <w:bCs/>
        </w:rPr>
      </w:pPr>
      <w:r w:rsidRPr="00BF700E">
        <w:rPr>
          <w:rFonts w:cs="Calibri"/>
          <w:bCs/>
        </w:rPr>
        <w:t xml:space="preserve">Do montażu prętów zbrojenia należy używać wyżarzonego drutu stalowego, tzw. </w:t>
      </w:r>
      <w:proofErr w:type="spellStart"/>
      <w:r w:rsidRPr="00BF700E">
        <w:rPr>
          <w:rFonts w:cs="Calibri"/>
          <w:bCs/>
        </w:rPr>
        <w:t>wiązałkowego</w:t>
      </w:r>
      <w:proofErr w:type="spellEnd"/>
      <w:r w:rsidRPr="00BF700E">
        <w:rPr>
          <w:rFonts w:cs="Calibri"/>
          <w:bCs/>
        </w:rPr>
        <w:t>.</w:t>
      </w:r>
    </w:p>
    <w:p w:rsidR="00BF700E" w:rsidRPr="00BF700E" w:rsidRDefault="00BF700E" w:rsidP="00DC5CA3">
      <w:pPr>
        <w:pStyle w:val="Akapitzlist"/>
        <w:numPr>
          <w:ilvl w:val="1"/>
          <w:numId w:val="1"/>
        </w:numPr>
        <w:spacing w:after="0"/>
        <w:jc w:val="both"/>
        <w:rPr>
          <w:rFonts w:cs="Calibri"/>
          <w:b/>
          <w:bCs/>
        </w:rPr>
      </w:pPr>
      <w:r w:rsidRPr="00BF700E">
        <w:rPr>
          <w:rFonts w:cs="Calibri"/>
          <w:b/>
          <w:bCs/>
        </w:rPr>
        <w:t>Podkładki dystansowe.</w:t>
      </w:r>
    </w:p>
    <w:p w:rsidR="00BF700E" w:rsidRPr="00BF700E" w:rsidRDefault="00BF700E" w:rsidP="00BF700E">
      <w:pPr>
        <w:spacing w:after="0"/>
        <w:jc w:val="both"/>
        <w:rPr>
          <w:rFonts w:cs="Calibri"/>
          <w:bCs/>
        </w:rPr>
      </w:pPr>
      <w:r w:rsidRPr="00BF700E">
        <w:rPr>
          <w:rFonts w:cs="Calibri"/>
          <w:bCs/>
        </w:rPr>
        <w:t>Dopuszcza się, stosowanie stabilizatorów i podkładek dystansowych wyłącznie z betonu.</w:t>
      </w:r>
    </w:p>
    <w:p w:rsidR="001B0F4C" w:rsidRDefault="00BF700E" w:rsidP="00BF700E">
      <w:pPr>
        <w:spacing w:after="0"/>
        <w:jc w:val="both"/>
        <w:rPr>
          <w:rFonts w:cs="Calibri"/>
          <w:bCs/>
        </w:rPr>
      </w:pPr>
      <w:r w:rsidRPr="00BF700E">
        <w:rPr>
          <w:rFonts w:cs="Calibri"/>
          <w:bCs/>
        </w:rPr>
        <w:t>Podkładki dystansowe muszą być przymocowane do prętów.</w:t>
      </w:r>
    </w:p>
    <w:p w:rsidR="00BF700E" w:rsidRDefault="00BF700E" w:rsidP="00BF700E">
      <w:pPr>
        <w:spacing w:after="0"/>
        <w:jc w:val="both"/>
        <w:rPr>
          <w:rFonts w:cs="Calibri"/>
          <w:bCs/>
        </w:rPr>
      </w:pPr>
    </w:p>
    <w:p w:rsidR="00BF700E" w:rsidRPr="00BF700E" w:rsidRDefault="00BF700E" w:rsidP="00DC5CA3">
      <w:pPr>
        <w:pStyle w:val="Akapitzlist"/>
        <w:numPr>
          <w:ilvl w:val="0"/>
          <w:numId w:val="1"/>
        </w:numPr>
        <w:spacing w:after="0"/>
        <w:jc w:val="both"/>
        <w:rPr>
          <w:rFonts w:cs="Calibri"/>
          <w:b/>
          <w:bCs/>
        </w:rPr>
      </w:pPr>
      <w:r w:rsidRPr="00BF700E">
        <w:rPr>
          <w:rFonts w:cs="Calibri"/>
          <w:b/>
          <w:bCs/>
        </w:rPr>
        <w:t>SPRZĘT</w:t>
      </w:r>
    </w:p>
    <w:p w:rsidR="00BE1F78" w:rsidRDefault="00BF700E" w:rsidP="001B0F4C">
      <w:pPr>
        <w:spacing w:after="0"/>
        <w:jc w:val="both"/>
        <w:rPr>
          <w:rFonts w:cs="Calibri"/>
          <w:bCs/>
        </w:rPr>
      </w:pPr>
      <w:r w:rsidRPr="00BF700E">
        <w:rPr>
          <w:rFonts w:cs="Calibri"/>
          <w:bCs/>
        </w:rPr>
        <w:t>Roboty można wykonywać przy użyciu dowolnego typu sprzętu zaakceptowanego przez inspektora nadzoru.</w:t>
      </w:r>
    </w:p>
    <w:p w:rsidR="00BE1F78" w:rsidRPr="00BE1F78" w:rsidRDefault="00BE1F78" w:rsidP="00DC5CA3">
      <w:pPr>
        <w:pStyle w:val="Akapitzlist"/>
        <w:numPr>
          <w:ilvl w:val="1"/>
          <w:numId w:val="1"/>
        </w:numPr>
        <w:spacing w:after="0"/>
        <w:jc w:val="both"/>
        <w:rPr>
          <w:rFonts w:cs="Calibri"/>
          <w:b/>
          <w:bCs/>
        </w:rPr>
      </w:pPr>
      <w:r w:rsidRPr="00BE1F78">
        <w:rPr>
          <w:rFonts w:cs="Calibri"/>
          <w:b/>
          <w:bCs/>
        </w:rPr>
        <w:t>Wykonanie zbrojenia</w:t>
      </w:r>
    </w:p>
    <w:p w:rsidR="006E4CD1" w:rsidRPr="006E4CD1" w:rsidRDefault="006E4CD1" w:rsidP="006E4CD1">
      <w:pPr>
        <w:spacing w:after="0"/>
        <w:jc w:val="both"/>
        <w:rPr>
          <w:rFonts w:cs="Calibri"/>
          <w:bCs/>
        </w:rPr>
      </w:pPr>
      <w:r w:rsidRPr="006E4CD1">
        <w:rPr>
          <w:rFonts w:cs="Calibri"/>
          <w:bCs/>
        </w:rPr>
        <w:t xml:space="preserve">Roboty mogą być wykonane ręcznie lub mechanicznie. </w:t>
      </w:r>
    </w:p>
    <w:p w:rsidR="006E4CD1" w:rsidRPr="006E4CD1" w:rsidRDefault="006E4CD1" w:rsidP="006E4CD1">
      <w:pPr>
        <w:spacing w:after="0"/>
        <w:jc w:val="both"/>
        <w:rPr>
          <w:rFonts w:cs="Calibri"/>
          <w:bCs/>
        </w:rPr>
      </w:pPr>
      <w:r w:rsidRPr="006E4CD1">
        <w:rPr>
          <w:rFonts w:cs="Calibri"/>
          <w:bCs/>
        </w:rPr>
        <w:t>Roboty można wykonać przy użyciu dowolnego typu sprzętu.</w:t>
      </w:r>
    </w:p>
    <w:p w:rsidR="006E4CD1" w:rsidRPr="006E4CD1" w:rsidRDefault="006E4CD1" w:rsidP="006E4CD1">
      <w:pPr>
        <w:spacing w:after="0"/>
        <w:jc w:val="both"/>
        <w:rPr>
          <w:rFonts w:cs="Calibri"/>
          <w:bCs/>
        </w:rPr>
      </w:pPr>
      <w:r w:rsidRPr="006E4CD1">
        <w:rPr>
          <w:rFonts w:cs="Calibri"/>
          <w:bCs/>
        </w:rPr>
        <w:t xml:space="preserve">Sprzęt używany przy przygotowywaniu i montażu zbrojenia taki jak: giętarki, </w:t>
      </w:r>
      <w:proofErr w:type="spellStart"/>
      <w:r w:rsidRPr="006E4CD1">
        <w:rPr>
          <w:rFonts w:cs="Calibri"/>
          <w:bCs/>
        </w:rPr>
        <w:t>prościarki</w:t>
      </w:r>
      <w:proofErr w:type="spellEnd"/>
      <w:r w:rsidRPr="006E4CD1">
        <w:rPr>
          <w:rFonts w:cs="Calibri"/>
          <w:bCs/>
        </w:rPr>
        <w:t>, zgrzewarki, spawarki powinny być sprawne i posiadać instrukcje obsługi. Sprzęt powinien spełniać wymogi przepisów BHP. Osoby obsługujące sprzęt powinny być odpowiednio przeszkolone.</w:t>
      </w:r>
    </w:p>
    <w:p w:rsidR="006E4CD1" w:rsidRPr="006E4CD1" w:rsidRDefault="006E4CD1" w:rsidP="006E4CD1">
      <w:pPr>
        <w:spacing w:after="0"/>
        <w:jc w:val="both"/>
        <w:rPr>
          <w:rFonts w:cs="Calibri"/>
          <w:bCs/>
        </w:rPr>
      </w:pPr>
      <w:r w:rsidRPr="006E4CD1">
        <w:rPr>
          <w:rFonts w:cs="Calibri"/>
          <w:bCs/>
        </w:rPr>
        <w:t xml:space="preserve">Ogólne wymagania dotyczące sprzętu podano w -   „Wymaganiach Ogólnych. </w:t>
      </w:r>
    </w:p>
    <w:p w:rsidR="006E4CD1" w:rsidRPr="006E4CD1" w:rsidRDefault="006E4CD1" w:rsidP="006E4CD1">
      <w:pPr>
        <w:spacing w:after="0"/>
        <w:jc w:val="both"/>
        <w:rPr>
          <w:rFonts w:cs="Calibri"/>
          <w:bCs/>
        </w:rPr>
      </w:pPr>
      <w:r w:rsidRPr="006E4CD1">
        <w:rPr>
          <w:rFonts w:cs="Calibri"/>
          <w:bCs/>
        </w:rPr>
        <w:t xml:space="preserve">Sprzęt używany przy przygotowaniu i montażu zbrojenia wiotkiego w konstrukcjach budowlanych powinien spełniać wymagania obowiązujące w budownictwie ogólnym. W szczególności wszystkie rodzaje sprzętu, jak: giętarki, </w:t>
      </w:r>
      <w:proofErr w:type="spellStart"/>
      <w:r w:rsidRPr="006E4CD1">
        <w:rPr>
          <w:rFonts w:cs="Calibri"/>
          <w:bCs/>
        </w:rPr>
        <w:t>prościarki</w:t>
      </w:r>
      <w:proofErr w:type="spellEnd"/>
      <w:r w:rsidRPr="006E4CD1">
        <w:rPr>
          <w:rFonts w:cs="Calibri"/>
          <w:bCs/>
        </w:rPr>
        <w:t>, zgrzewarki, spawarki powinny być sprawne oraz posiadać fabryczną gwarancję i instrukcję obsługi. Sprzęt powinien spełniać wymagania BHP, jak przykładowo osłony zębatych i pasowych urządzeń mechanicznych. Miejsca lub elementy szczególnie niebezpieczne dla obsługi powinny być specjalnie oznaczone. Sprzęt ten powinien podlegać kontroli osoby odpowiedzialnej za BHP na budowie. Osoby obsługujące sprzęt powinny być odpowiednio przeszkolone.</w:t>
      </w:r>
    </w:p>
    <w:p w:rsidR="006E4CD1" w:rsidRPr="006E4CD1" w:rsidRDefault="006E4CD1" w:rsidP="006E4CD1">
      <w:pPr>
        <w:spacing w:after="0"/>
        <w:jc w:val="both"/>
        <w:rPr>
          <w:rFonts w:cs="Calibri"/>
          <w:bCs/>
        </w:rPr>
      </w:pPr>
      <w:r w:rsidRPr="006E4CD1">
        <w:rPr>
          <w:rFonts w:cs="Calibri"/>
          <w:bCs/>
        </w:rPr>
        <w:t xml:space="preserve">Roboty można wykonywać przy użyciu dowolnego typu sprzętu zaakceptowanego przez inspektora nadzoru. </w:t>
      </w:r>
    </w:p>
    <w:p w:rsidR="006E4CD1" w:rsidRPr="006E4CD1" w:rsidRDefault="006E4CD1" w:rsidP="006E4CD1">
      <w:pPr>
        <w:spacing w:after="0"/>
        <w:jc w:val="both"/>
        <w:rPr>
          <w:rFonts w:cs="Calibri"/>
          <w:bCs/>
        </w:rPr>
      </w:pPr>
      <w:r w:rsidRPr="006E4CD1">
        <w:rPr>
          <w:rFonts w:cs="Calibri"/>
          <w:bCs/>
        </w:rPr>
        <w:t xml:space="preserve">Sprzęt używany przy przygotowywaniu i montażu zbrojenia wiotkiego w konstrukcjach budowlanych powinien spełniać wymagania obowiązujące w budownictwie ogólnym. W szczególności wszystkie </w:t>
      </w:r>
      <w:r w:rsidRPr="006E4CD1">
        <w:rPr>
          <w:rFonts w:cs="Calibri"/>
          <w:bCs/>
        </w:rPr>
        <w:lastRenderedPageBreak/>
        <w:t xml:space="preserve">rodzaje sprzętu, jak: giętarki, </w:t>
      </w:r>
      <w:proofErr w:type="spellStart"/>
      <w:r w:rsidRPr="006E4CD1">
        <w:rPr>
          <w:rFonts w:cs="Calibri"/>
          <w:bCs/>
        </w:rPr>
        <w:t>prościarki</w:t>
      </w:r>
      <w:proofErr w:type="spellEnd"/>
      <w:r w:rsidRPr="006E4CD1">
        <w:rPr>
          <w:rFonts w:cs="Calibri"/>
          <w:bCs/>
        </w:rPr>
        <w:t xml:space="preserve">, zgrzewarki, spawarki – powinny być sprawne oraz posiadać fabryczną gwarancję i instrukcję obsługi. </w:t>
      </w:r>
    </w:p>
    <w:p w:rsidR="00BE1F78" w:rsidRDefault="006E4CD1" w:rsidP="006E4CD1">
      <w:pPr>
        <w:spacing w:after="0"/>
        <w:jc w:val="both"/>
        <w:rPr>
          <w:rFonts w:cs="Calibri"/>
          <w:bCs/>
        </w:rPr>
      </w:pPr>
      <w:r w:rsidRPr="006E4CD1">
        <w:rPr>
          <w:rFonts w:cs="Calibri"/>
          <w:bCs/>
        </w:rPr>
        <w:t>Sprzęt powinien spełniać wymagania BHP, jak przykładowo osłony zębatych i pasowych urządzeń mechanicznych. Miejsca lub elementy szczególnie niebezpieczne powinny być specjalnie oznaczone. Sprzęt powinien podlegać kontroli osoby odpowiedzialnej za BHP na budowie. Osoby obsługujące poszczególne maszyny lub urządzenia powinny odpowiednio wcześniej być przeszkolone. Cięcie prętów należy wykonać przy użyciu mechanicznych noży lub palnika.</w:t>
      </w:r>
    </w:p>
    <w:p w:rsidR="00BE1F78" w:rsidRPr="00BE1F78" w:rsidRDefault="00BE1F78" w:rsidP="00DC5CA3">
      <w:pPr>
        <w:pStyle w:val="Akapitzlist"/>
        <w:numPr>
          <w:ilvl w:val="1"/>
          <w:numId w:val="1"/>
        </w:numPr>
        <w:spacing w:after="0"/>
        <w:jc w:val="both"/>
        <w:rPr>
          <w:rFonts w:cs="Calibri"/>
          <w:b/>
          <w:bCs/>
        </w:rPr>
      </w:pPr>
      <w:r w:rsidRPr="00BE1F78">
        <w:rPr>
          <w:rFonts w:cs="Calibri"/>
          <w:b/>
          <w:bCs/>
        </w:rPr>
        <w:t>Przygotowanie mieszanki betonowej i układanie</w:t>
      </w:r>
    </w:p>
    <w:p w:rsidR="001B0F4C" w:rsidRDefault="00BF700E" w:rsidP="001B0F4C">
      <w:pPr>
        <w:spacing w:after="0"/>
        <w:jc w:val="both"/>
        <w:rPr>
          <w:rFonts w:cs="Calibri"/>
          <w:bCs/>
        </w:rPr>
      </w:pPr>
      <w:r w:rsidRPr="00BF700E">
        <w:rPr>
          <w:rFonts w:cs="Calibri"/>
          <w:bCs/>
        </w:rPr>
        <w:t xml:space="preserve"> Dozatory muszą mieć odpowiednie, aktualne  świadectwo legalizacji. Mieszanie składników powinno się odbywać wyłącznie w betoniarkach o wymuszonym działaniu (zabrania się stosowania mieszarek </w:t>
      </w:r>
      <w:proofErr w:type="spellStart"/>
      <w:r w:rsidRPr="00BF700E">
        <w:rPr>
          <w:rFonts w:cs="Calibri"/>
          <w:bCs/>
        </w:rPr>
        <w:t>wolnospadowych</w:t>
      </w:r>
      <w:proofErr w:type="spellEnd"/>
      <w:r w:rsidRPr="00BF700E">
        <w:rPr>
          <w:rFonts w:cs="Calibri"/>
          <w:bCs/>
        </w:rPr>
        <w:t>). Do podawania mieszanek należy stosować pojemniki lub pompy przystosowane do podawania mieszanek plastycznych. Do zagęszczania mieszanki betonowej należy stosować wibratory z buławami o średnicy nie większej niż od 0,65 odległości między prętami zbrojenia leżącymi w płaszczyźnie poziomej, o częstotliwości 6000 drgań/min i łaty wibracyjne charakteryzujące się jednakowymi drganiami na całej długości. Sprzęt używany do przygotowywania betonu powinien być sprawny oraz posiadać fabryczną gwarancję i instrukcję obsługi. Sprzęt powinien spełniać wymagania BHP, jak przykładowo osłony zębatych i pasowych urządzeń mechanicznych. Miejsca lub elementy szczególnie niebezpieczne powinny być specjalnie oznaczone. Sprzęt powinien podlegać kontroli osoby odpowiedzialnej za BHP na budowie. Osoby obsługujące poszczególne maszyny lub urządzenia powinny odpowiednio wcześniej być przeszkolone.</w:t>
      </w:r>
    </w:p>
    <w:p w:rsidR="001B0F4C" w:rsidRDefault="001B0F4C" w:rsidP="001B0F4C">
      <w:pPr>
        <w:spacing w:after="0"/>
        <w:jc w:val="both"/>
        <w:rPr>
          <w:rFonts w:cs="Calibri"/>
          <w:bCs/>
        </w:rPr>
      </w:pPr>
    </w:p>
    <w:p w:rsidR="001B0F4C" w:rsidRDefault="006E4CD1" w:rsidP="00DC5CA3">
      <w:pPr>
        <w:pStyle w:val="Akapitzlist"/>
        <w:numPr>
          <w:ilvl w:val="0"/>
          <w:numId w:val="1"/>
        </w:numPr>
        <w:spacing w:after="0"/>
        <w:jc w:val="both"/>
        <w:rPr>
          <w:rFonts w:cs="Calibri"/>
          <w:b/>
          <w:bCs/>
        </w:rPr>
      </w:pPr>
      <w:r w:rsidRPr="006E4CD1">
        <w:rPr>
          <w:rFonts w:cs="Calibri"/>
          <w:b/>
          <w:bCs/>
        </w:rPr>
        <w:t>TRANSPORT</w:t>
      </w:r>
    </w:p>
    <w:p w:rsidR="006E4CD1" w:rsidRPr="006E4CD1" w:rsidRDefault="006E4CD1" w:rsidP="006E4CD1">
      <w:pPr>
        <w:spacing w:after="0"/>
        <w:jc w:val="both"/>
        <w:rPr>
          <w:rFonts w:cs="Calibri"/>
          <w:bCs/>
        </w:rPr>
      </w:pPr>
      <w:r w:rsidRPr="006E4CD1">
        <w:rPr>
          <w:rFonts w:cs="Calibri"/>
          <w:bCs/>
        </w:rPr>
        <w:t>Na budowie zastosowane będą różnego rodzaju środki transportu materiałów:</w:t>
      </w:r>
    </w:p>
    <w:p w:rsidR="006E4CD1" w:rsidRPr="006E4CD1" w:rsidRDefault="006E4CD1" w:rsidP="006E4CD1">
      <w:pPr>
        <w:spacing w:after="0"/>
        <w:jc w:val="both"/>
        <w:rPr>
          <w:rFonts w:cs="Calibri"/>
          <w:bCs/>
        </w:rPr>
      </w:pPr>
      <w:r w:rsidRPr="006E4CD1">
        <w:rPr>
          <w:rFonts w:cs="Calibri"/>
          <w:bCs/>
        </w:rPr>
        <w:t>•</w:t>
      </w:r>
      <w:r w:rsidRPr="006E4CD1">
        <w:rPr>
          <w:rFonts w:cs="Calibri"/>
          <w:bCs/>
        </w:rPr>
        <w:tab/>
        <w:t>stacjonarne tj.: dźwigi i podnośniki przyścienne,</w:t>
      </w:r>
    </w:p>
    <w:p w:rsidR="006E4CD1" w:rsidRPr="006E4CD1" w:rsidRDefault="006E4CD1" w:rsidP="006E4CD1">
      <w:pPr>
        <w:spacing w:after="0"/>
        <w:jc w:val="both"/>
        <w:rPr>
          <w:rFonts w:cs="Calibri"/>
          <w:bCs/>
        </w:rPr>
      </w:pPr>
      <w:r w:rsidRPr="006E4CD1">
        <w:rPr>
          <w:rFonts w:cs="Calibri"/>
          <w:bCs/>
        </w:rPr>
        <w:t>•</w:t>
      </w:r>
      <w:r w:rsidRPr="006E4CD1">
        <w:rPr>
          <w:rFonts w:cs="Calibri"/>
          <w:bCs/>
        </w:rPr>
        <w:tab/>
        <w:t>przestawne tj.: głównie przenośniki taśmowe</w:t>
      </w:r>
    </w:p>
    <w:p w:rsidR="006E4CD1" w:rsidRPr="006E4CD1" w:rsidRDefault="006E4CD1" w:rsidP="006E4CD1">
      <w:pPr>
        <w:spacing w:after="0"/>
        <w:jc w:val="both"/>
        <w:rPr>
          <w:rFonts w:cs="Calibri"/>
          <w:bCs/>
        </w:rPr>
      </w:pPr>
      <w:r w:rsidRPr="006E4CD1">
        <w:rPr>
          <w:rFonts w:cs="Calibri"/>
          <w:bCs/>
        </w:rPr>
        <w:t>•</w:t>
      </w:r>
      <w:r w:rsidRPr="006E4CD1">
        <w:rPr>
          <w:rFonts w:cs="Calibri"/>
          <w:bCs/>
        </w:rPr>
        <w:tab/>
        <w:t>ruchome tj.: koparki przedsiębierne, pompy do betonu, betoniarki-gruszki</w:t>
      </w:r>
    </w:p>
    <w:p w:rsidR="006E4CD1" w:rsidRPr="006E4CD1" w:rsidRDefault="006E4CD1" w:rsidP="006E4CD1">
      <w:pPr>
        <w:spacing w:after="0"/>
        <w:jc w:val="both"/>
        <w:rPr>
          <w:rFonts w:cs="Calibri"/>
          <w:bCs/>
        </w:rPr>
      </w:pPr>
      <w:r w:rsidRPr="006E4CD1">
        <w:rPr>
          <w:rFonts w:cs="Calibri"/>
          <w:bCs/>
        </w:rPr>
        <w:t>Środki transportu muszą spełniać wymagania podane w normach i przepisach branżowych. Ilość i pojemność jednostek musi być dostosowana do przyjętej technologii wykonawczej. Samochody samowyładowcze, wywrotki itp. Odwiezienie drewna, złomu, i gruzu na odpowiednie składowiska celem utylizacji. Nie należy używać gruzu do ponownego zużycia w podłożu nawierzchni utwardzonych. Transport drewna do fumigacji.</w:t>
      </w:r>
    </w:p>
    <w:p w:rsidR="006E4CD1" w:rsidRPr="006E4CD1" w:rsidRDefault="006E4CD1" w:rsidP="00DC5CA3">
      <w:pPr>
        <w:pStyle w:val="Akapitzlist"/>
        <w:numPr>
          <w:ilvl w:val="1"/>
          <w:numId w:val="1"/>
        </w:numPr>
        <w:spacing w:after="0"/>
        <w:jc w:val="both"/>
        <w:rPr>
          <w:rFonts w:cs="Calibri"/>
          <w:b/>
          <w:bCs/>
        </w:rPr>
      </w:pPr>
      <w:r w:rsidRPr="006E4CD1">
        <w:rPr>
          <w:rFonts w:cs="Calibri"/>
          <w:b/>
          <w:bCs/>
        </w:rPr>
        <w:t>Stal zbrojeniowa</w:t>
      </w:r>
    </w:p>
    <w:p w:rsidR="006E4CD1" w:rsidRPr="006E4CD1" w:rsidRDefault="006E4CD1" w:rsidP="006E4CD1">
      <w:pPr>
        <w:spacing w:after="0"/>
        <w:jc w:val="both"/>
        <w:rPr>
          <w:rFonts w:cs="Calibri"/>
          <w:bCs/>
        </w:rPr>
      </w:pPr>
      <w:r w:rsidRPr="006E4CD1">
        <w:rPr>
          <w:rFonts w:cs="Calibri"/>
          <w:bCs/>
        </w:rPr>
        <w:t>Stal zbrojeniowa powinna być przewożona odpowiednimi środkami transportu żeby uniknąć trwałych odkształceń, oraz zgodnie z przepisami BHP i ruchu drogowego.</w:t>
      </w:r>
    </w:p>
    <w:p w:rsidR="006E4CD1" w:rsidRPr="006E4CD1" w:rsidRDefault="006E4CD1" w:rsidP="006E4CD1">
      <w:pPr>
        <w:spacing w:after="0"/>
        <w:jc w:val="both"/>
        <w:rPr>
          <w:rFonts w:cs="Calibri"/>
          <w:bCs/>
        </w:rPr>
      </w:pPr>
      <w:r w:rsidRPr="006E4CD1">
        <w:rPr>
          <w:rFonts w:cs="Calibri"/>
          <w:bCs/>
        </w:rPr>
        <w:t>Pręty i zbrojenia powinny być przewożone odpowiednimi środkami transportu, w sposób zapewniający uniknięcie trwałych odkształceń oraz zgodnie z przepisami BHP i ruchu drogowego.</w:t>
      </w:r>
    </w:p>
    <w:p w:rsidR="007C618B" w:rsidRDefault="007C618B" w:rsidP="007C618B">
      <w:pPr>
        <w:spacing w:after="0"/>
        <w:jc w:val="both"/>
        <w:rPr>
          <w:rFonts w:cs="Calibri"/>
          <w:bCs/>
        </w:rPr>
      </w:pPr>
      <w:r w:rsidRPr="00BD6A26">
        <w:rPr>
          <w:rFonts w:cs="Calibri"/>
          <w:bCs/>
        </w:rPr>
        <w:t>Stal zbrojeniowa powinna być magazynowana pod zadaszeniem w przegrodach lub stojakach z podziałem wg</w:t>
      </w:r>
      <w:r>
        <w:rPr>
          <w:rFonts w:cs="Calibri"/>
          <w:bCs/>
        </w:rPr>
        <w:t xml:space="preserve"> </w:t>
      </w:r>
      <w:r w:rsidRPr="00BD6A26">
        <w:rPr>
          <w:rFonts w:cs="Calibri"/>
          <w:bCs/>
        </w:rPr>
        <w:t>wymiarów i gatunków.</w:t>
      </w:r>
    </w:p>
    <w:p w:rsidR="006E4CD1" w:rsidRPr="006E4CD1" w:rsidRDefault="006E4CD1" w:rsidP="00DC5CA3">
      <w:pPr>
        <w:pStyle w:val="Akapitzlist"/>
        <w:numPr>
          <w:ilvl w:val="1"/>
          <w:numId w:val="1"/>
        </w:numPr>
        <w:spacing w:after="0"/>
        <w:jc w:val="both"/>
        <w:rPr>
          <w:rFonts w:cs="Calibri"/>
          <w:b/>
          <w:bCs/>
        </w:rPr>
      </w:pPr>
      <w:r w:rsidRPr="006E4CD1">
        <w:rPr>
          <w:rFonts w:cs="Calibri"/>
          <w:b/>
          <w:bCs/>
        </w:rPr>
        <w:t>Mieszanka betonowa</w:t>
      </w:r>
    </w:p>
    <w:p w:rsidR="006E4CD1" w:rsidRPr="006E4CD1" w:rsidRDefault="006E4CD1" w:rsidP="006E4CD1">
      <w:pPr>
        <w:spacing w:after="0"/>
        <w:jc w:val="both"/>
        <w:rPr>
          <w:rFonts w:cs="Calibri"/>
          <w:bCs/>
        </w:rPr>
      </w:pPr>
      <w:r w:rsidRPr="006E4CD1">
        <w:rPr>
          <w:rFonts w:cs="Calibri"/>
          <w:bCs/>
        </w:rPr>
        <w:t>Transport, podawanie i układanie mieszanki betonowej.</w:t>
      </w:r>
    </w:p>
    <w:p w:rsidR="006E4CD1" w:rsidRPr="006E4CD1" w:rsidRDefault="006E4CD1" w:rsidP="006E4CD1">
      <w:pPr>
        <w:spacing w:after="0"/>
        <w:jc w:val="both"/>
        <w:rPr>
          <w:rFonts w:cs="Calibri"/>
          <w:bCs/>
        </w:rPr>
      </w:pPr>
      <w:r w:rsidRPr="006E4CD1">
        <w:rPr>
          <w:rFonts w:cs="Calibri"/>
          <w:bCs/>
        </w:rPr>
        <w:t xml:space="preserve">Mieszanki betonowe mogą być transportowane mieszalnikami samochodowymi (tzw. gruszkami). Ilość „gruszek" należy dobrać tak aby zapewnić wymaganą szybkość betonowania z uwzględnieniem odległości dowozu, czasu twardnienia betonu oraz koniecznej </w:t>
      </w:r>
      <w:proofErr w:type="spellStart"/>
      <w:r w:rsidRPr="006E4CD1">
        <w:rPr>
          <w:rFonts w:cs="Calibri"/>
          <w:bCs/>
        </w:rPr>
        <w:t>re¬zerwy</w:t>
      </w:r>
      <w:proofErr w:type="spellEnd"/>
      <w:r w:rsidRPr="006E4CD1">
        <w:rPr>
          <w:rFonts w:cs="Calibri"/>
          <w:bCs/>
        </w:rPr>
        <w:t xml:space="preserve"> w przypadku awarii samochodu.</w:t>
      </w:r>
    </w:p>
    <w:p w:rsidR="006E4CD1" w:rsidRPr="006E4CD1" w:rsidRDefault="006E4CD1" w:rsidP="006E4CD1">
      <w:pPr>
        <w:spacing w:after="0"/>
        <w:jc w:val="both"/>
        <w:rPr>
          <w:rFonts w:cs="Calibri"/>
          <w:bCs/>
        </w:rPr>
      </w:pPr>
      <w:r w:rsidRPr="006E4CD1">
        <w:rPr>
          <w:rFonts w:cs="Calibri"/>
          <w:bCs/>
        </w:rPr>
        <w:t>Czas transportu i wbudowania.</w:t>
      </w:r>
    </w:p>
    <w:p w:rsidR="006E4CD1" w:rsidRPr="006E4CD1" w:rsidRDefault="006E4CD1" w:rsidP="006E4CD1">
      <w:pPr>
        <w:spacing w:after="0"/>
        <w:jc w:val="both"/>
        <w:rPr>
          <w:rFonts w:cs="Calibri"/>
          <w:bCs/>
        </w:rPr>
      </w:pPr>
      <w:r w:rsidRPr="006E4CD1">
        <w:rPr>
          <w:rFonts w:cs="Calibri"/>
          <w:bCs/>
        </w:rPr>
        <w:lastRenderedPageBreak/>
        <w:t>Czas transportu i wbudowania mieszanki nie powinien być dłuższy niż: 90 minut przy temperaturze otoczenia + 15°C 70 minut przy temperaturze otoczenia + 20°C 30 minut przy temperaturze otoczenia + 30°C</w:t>
      </w:r>
    </w:p>
    <w:p w:rsidR="006E4CD1" w:rsidRDefault="006E4CD1" w:rsidP="006E4CD1">
      <w:pPr>
        <w:spacing w:after="0"/>
        <w:jc w:val="both"/>
        <w:rPr>
          <w:rFonts w:cs="Calibri"/>
          <w:bCs/>
        </w:rPr>
      </w:pPr>
      <w:r w:rsidRPr="006E4CD1">
        <w:rPr>
          <w:rFonts w:cs="Calibri"/>
          <w:bCs/>
        </w:rPr>
        <w:t xml:space="preserve">Podawanie i układanie mieszanki betonowej można wykonać przy pomocy pompy do betonu lub innych środków zaakceptowanych przez inspektora nadzoru. </w:t>
      </w:r>
    </w:p>
    <w:p w:rsidR="006E4CD1" w:rsidRPr="006E4CD1" w:rsidRDefault="006E4CD1" w:rsidP="00DC5CA3">
      <w:pPr>
        <w:pStyle w:val="Akapitzlist"/>
        <w:numPr>
          <w:ilvl w:val="1"/>
          <w:numId w:val="1"/>
        </w:numPr>
        <w:spacing w:after="0"/>
        <w:jc w:val="both"/>
        <w:rPr>
          <w:rFonts w:cs="Calibri"/>
          <w:b/>
          <w:bCs/>
        </w:rPr>
      </w:pPr>
      <w:r w:rsidRPr="006E4CD1">
        <w:rPr>
          <w:rFonts w:cs="Calibri"/>
          <w:b/>
          <w:bCs/>
        </w:rPr>
        <w:t>Cement</w:t>
      </w:r>
    </w:p>
    <w:p w:rsidR="007C618B" w:rsidRPr="007C618B" w:rsidRDefault="007C618B" w:rsidP="007C618B">
      <w:pPr>
        <w:spacing w:after="0"/>
        <w:jc w:val="both"/>
        <w:rPr>
          <w:rFonts w:cs="Calibri"/>
          <w:bCs/>
        </w:rPr>
      </w:pPr>
      <w:r w:rsidRPr="007C618B">
        <w:rPr>
          <w:rFonts w:cs="Calibri"/>
          <w:bCs/>
        </w:rPr>
        <w:t xml:space="preserve">Dla cementu luzem należy stosować cementowagony i </w:t>
      </w:r>
      <w:proofErr w:type="spellStart"/>
      <w:r w:rsidRPr="007C618B">
        <w:rPr>
          <w:rFonts w:cs="Calibri"/>
          <w:bCs/>
        </w:rPr>
        <w:t>cementosomochody</w:t>
      </w:r>
      <w:proofErr w:type="spellEnd"/>
      <w:r w:rsidRPr="007C618B">
        <w:rPr>
          <w:rFonts w:cs="Calibri"/>
          <w:bCs/>
        </w:rPr>
        <w:t xml:space="preserve"> wyposażone we wsypy umożliwiające grawitacyjne napełnianie zbiorników i urządzenie do wyładowania cementu oraz powinny być przystosowane do plombowania i wsypów i wysypów.</w:t>
      </w:r>
    </w:p>
    <w:p w:rsidR="007C618B" w:rsidRPr="007C618B" w:rsidRDefault="007C618B" w:rsidP="007C618B">
      <w:pPr>
        <w:spacing w:after="0"/>
        <w:jc w:val="both"/>
        <w:rPr>
          <w:rFonts w:cs="Calibri"/>
          <w:bCs/>
        </w:rPr>
      </w:pPr>
      <w:r w:rsidRPr="007C618B">
        <w:rPr>
          <w:rFonts w:cs="Calibri"/>
          <w:bCs/>
        </w:rPr>
        <w:t>d) Świadectwo jakości cementu</w:t>
      </w:r>
    </w:p>
    <w:p w:rsidR="007C618B" w:rsidRPr="007C618B" w:rsidRDefault="007C618B" w:rsidP="007C618B">
      <w:pPr>
        <w:spacing w:after="0"/>
        <w:jc w:val="both"/>
        <w:rPr>
          <w:rFonts w:cs="Calibri"/>
          <w:bCs/>
        </w:rPr>
      </w:pPr>
      <w:r w:rsidRPr="007C618B">
        <w:rPr>
          <w:rFonts w:cs="Calibri"/>
          <w:bCs/>
        </w:rPr>
        <w:t>Każda partia wysyłanego cementu powinna być zaopatrzona w sygnaturę odbiorczą kontroli jakości zgodnie z PN-EN 147-2.</w:t>
      </w:r>
    </w:p>
    <w:p w:rsidR="007C618B" w:rsidRPr="007C618B" w:rsidRDefault="007C618B" w:rsidP="007C618B">
      <w:pPr>
        <w:spacing w:after="0"/>
        <w:jc w:val="both"/>
        <w:rPr>
          <w:rFonts w:cs="Calibri"/>
          <w:bCs/>
        </w:rPr>
      </w:pPr>
      <w:r w:rsidRPr="007C618B">
        <w:rPr>
          <w:rFonts w:cs="Calibri"/>
          <w:bCs/>
        </w:rPr>
        <w:t>c) Akceptowanie poszczególnych partii cementu</w:t>
      </w:r>
    </w:p>
    <w:p w:rsidR="007C618B" w:rsidRPr="007C618B" w:rsidRDefault="007C618B" w:rsidP="007C618B">
      <w:pPr>
        <w:spacing w:after="0"/>
        <w:jc w:val="both"/>
        <w:rPr>
          <w:rFonts w:cs="Calibri"/>
          <w:bCs/>
        </w:rPr>
      </w:pPr>
      <w:r w:rsidRPr="007C618B">
        <w:rPr>
          <w:rFonts w:cs="Calibri"/>
          <w:bCs/>
        </w:rPr>
        <w:t>Każda partia cementu przed jej użyciem do betonu musi uzyskać akceptację Inżyniera.</w:t>
      </w:r>
    </w:p>
    <w:p w:rsidR="007C618B" w:rsidRPr="007C618B" w:rsidRDefault="007C618B" w:rsidP="007C618B">
      <w:pPr>
        <w:spacing w:after="0"/>
        <w:jc w:val="both"/>
        <w:rPr>
          <w:rFonts w:cs="Calibri"/>
          <w:bCs/>
        </w:rPr>
      </w:pPr>
      <w:r w:rsidRPr="007C618B">
        <w:rPr>
          <w:rFonts w:cs="Calibri"/>
          <w:bCs/>
        </w:rPr>
        <w:t>f)  Bieżąca kontrola podstawowych parametrów cementu.</w:t>
      </w:r>
    </w:p>
    <w:p w:rsidR="007C618B" w:rsidRPr="007C618B" w:rsidRDefault="007C618B" w:rsidP="007C618B">
      <w:pPr>
        <w:spacing w:after="0"/>
        <w:jc w:val="both"/>
        <w:rPr>
          <w:rFonts w:cs="Calibri"/>
          <w:bCs/>
        </w:rPr>
      </w:pPr>
      <w:r w:rsidRPr="007C618B">
        <w:rPr>
          <w:rFonts w:cs="Calibri"/>
          <w:bCs/>
        </w:rPr>
        <w:t>-  Cement pochodzący z każdej dostawy musi być poddany badaniom wg normy PN-EN 196-1:1996, PN-EN 196-3:1996 i PN-EN 196-6:1997, a wyniki ocenione wg nor</w:t>
      </w:r>
      <w:r w:rsidRPr="007C618B">
        <w:rPr>
          <w:rFonts w:cs="Calibri"/>
          <w:bCs/>
        </w:rPr>
        <w:softHyphen/>
        <w:t>my PN-B-30000:1990.</w:t>
      </w:r>
    </w:p>
    <w:p w:rsidR="007C618B" w:rsidRPr="007C618B" w:rsidRDefault="007C618B" w:rsidP="007C618B">
      <w:pPr>
        <w:spacing w:after="0"/>
        <w:jc w:val="both"/>
        <w:rPr>
          <w:rFonts w:cs="Calibri"/>
          <w:bCs/>
        </w:rPr>
      </w:pPr>
      <w:r w:rsidRPr="007C618B">
        <w:rPr>
          <w:rFonts w:cs="Calibri"/>
          <w:bCs/>
        </w:rPr>
        <w:t>Zakres badań cementu pochodzącego z dostawy dla której jest atest z wynikami badań cementowni można wykonać tylko badania podstawowe.</w:t>
      </w:r>
    </w:p>
    <w:p w:rsidR="007C618B" w:rsidRPr="007C618B" w:rsidRDefault="007C618B" w:rsidP="007C618B">
      <w:pPr>
        <w:spacing w:after="0"/>
        <w:jc w:val="both"/>
        <w:rPr>
          <w:rFonts w:cs="Calibri"/>
          <w:bCs/>
        </w:rPr>
      </w:pPr>
      <w:r w:rsidRPr="007C618B">
        <w:rPr>
          <w:rFonts w:cs="Calibri"/>
          <w:bCs/>
        </w:rPr>
        <w:t>-  Ponadto przed użyciem cementu do wykonania mieszanki betonowej zaleca się przeprowadzenie kontroli obejmującej:</w:t>
      </w:r>
    </w:p>
    <w:p w:rsidR="007C618B" w:rsidRPr="007C618B" w:rsidRDefault="007C618B" w:rsidP="007C618B">
      <w:pPr>
        <w:spacing w:after="0"/>
        <w:jc w:val="both"/>
        <w:rPr>
          <w:rFonts w:cs="Calibri"/>
          <w:bCs/>
        </w:rPr>
      </w:pPr>
      <w:r w:rsidRPr="007C618B">
        <w:rPr>
          <w:rFonts w:cs="Calibri"/>
          <w:bCs/>
        </w:rPr>
        <w:t>-  oznaczenie czasu wiązania wg PN-EN 196-1:1996, PN-EN 196-3:1996 i PN-EN 196-6:1997</w:t>
      </w:r>
    </w:p>
    <w:p w:rsidR="007C618B" w:rsidRPr="007C618B" w:rsidRDefault="007C618B" w:rsidP="007C618B">
      <w:pPr>
        <w:spacing w:after="0"/>
        <w:jc w:val="both"/>
        <w:rPr>
          <w:rFonts w:cs="Calibri"/>
          <w:bCs/>
        </w:rPr>
      </w:pPr>
      <w:r w:rsidRPr="007C618B">
        <w:rPr>
          <w:rFonts w:cs="Calibri"/>
          <w:bCs/>
        </w:rPr>
        <w:t>-  oznaczenie zmiany objętości wg PN-EN 196-1:1996, PN-EN 196-3:1996 i PN-EN 196-6:1997</w:t>
      </w:r>
    </w:p>
    <w:p w:rsidR="007C618B" w:rsidRPr="007C618B" w:rsidRDefault="007C618B" w:rsidP="007C618B">
      <w:pPr>
        <w:spacing w:after="0"/>
        <w:jc w:val="both"/>
        <w:rPr>
          <w:rFonts w:cs="Calibri"/>
          <w:bCs/>
        </w:rPr>
      </w:pPr>
      <w:r w:rsidRPr="007C618B">
        <w:rPr>
          <w:rFonts w:cs="Calibri"/>
          <w:bCs/>
        </w:rPr>
        <w:t>-  sprawdzenie zawartości grudek (zbryleń) nie dających się rozgnieść w palcach i nie rozpadających się w wodzie.</w:t>
      </w:r>
    </w:p>
    <w:p w:rsidR="007C618B" w:rsidRPr="007C618B" w:rsidRDefault="007C618B" w:rsidP="007C618B">
      <w:pPr>
        <w:spacing w:after="0"/>
        <w:jc w:val="both"/>
        <w:rPr>
          <w:rFonts w:cs="Calibri"/>
          <w:bCs/>
        </w:rPr>
      </w:pPr>
      <w:r w:rsidRPr="007C618B">
        <w:rPr>
          <w:rFonts w:cs="Calibri"/>
          <w:bCs/>
        </w:rPr>
        <w:t>W przypadku gdy w/w kontrola wykaże niezgodność z normami cement nie może być użyty do betonu.</w:t>
      </w:r>
    </w:p>
    <w:p w:rsidR="007C618B" w:rsidRPr="007C618B" w:rsidRDefault="007C618B" w:rsidP="007C618B">
      <w:pPr>
        <w:spacing w:after="0"/>
        <w:jc w:val="both"/>
        <w:rPr>
          <w:rFonts w:cs="Calibri"/>
          <w:bCs/>
        </w:rPr>
      </w:pPr>
      <w:r w:rsidRPr="007C618B">
        <w:rPr>
          <w:rFonts w:cs="Calibri"/>
          <w:bCs/>
        </w:rPr>
        <w:t>g)  Magazynowanie i okres składowania</w:t>
      </w:r>
    </w:p>
    <w:p w:rsidR="007C618B" w:rsidRPr="007C618B" w:rsidRDefault="007C618B" w:rsidP="007C618B">
      <w:pPr>
        <w:spacing w:after="0"/>
        <w:jc w:val="both"/>
        <w:rPr>
          <w:rFonts w:cs="Calibri"/>
          <w:bCs/>
        </w:rPr>
      </w:pPr>
      <w:r w:rsidRPr="007C618B">
        <w:rPr>
          <w:rFonts w:cs="Calibri"/>
          <w:bCs/>
        </w:rPr>
        <w:t>-  Miejsca przechowywania cementu mogą być następujące:</w:t>
      </w:r>
    </w:p>
    <w:p w:rsidR="007C618B" w:rsidRPr="007C618B" w:rsidRDefault="007C618B" w:rsidP="007C618B">
      <w:pPr>
        <w:spacing w:after="0"/>
        <w:jc w:val="both"/>
        <w:rPr>
          <w:rFonts w:cs="Calibri"/>
          <w:bCs/>
        </w:rPr>
      </w:pPr>
      <w:r w:rsidRPr="007C618B">
        <w:rPr>
          <w:rFonts w:cs="Calibri"/>
          <w:bCs/>
        </w:rPr>
        <w:t>-  dla cementu pakowanego (workowanego):</w:t>
      </w:r>
    </w:p>
    <w:p w:rsidR="007C618B" w:rsidRPr="007C618B" w:rsidRDefault="007C618B" w:rsidP="007C618B">
      <w:pPr>
        <w:spacing w:after="0"/>
        <w:jc w:val="both"/>
        <w:rPr>
          <w:rFonts w:cs="Calibri"/>
          <w:bCs/>
        </w:rPr>
      </w:pPr>
      <w:r w:rsidRPr="007C618B">
        <w:rPr>
          <w:rFonts w:cs="Calibri"/>
          <w:bCs/>
        </w:rPr>
        <w:t>składy otwarte (wydzielone miejsca zadaszone na otwartym terenie zabezpieczone z boków przed opadami) lub magazyny zamknięte (budynki lub pomieszczenia o szczelnym dachu i ścianach)</w:t>
      </w:r>
    </w:p>
    <w:p w:rsidR="007C618B" w:rsidRPr="007C618B" w:rsidRDefault="007C618B" w:rsidP="007C618B">
      <w:pPr>
        <w:spacing w:after="0"/>
        <w:jc w:val="both"/>
        <w:rPr>
          <w:rFonts w:cs="Calibri"/>
          <w:bCs/>
        </w:rPr>
      </w:pPr>
      <w:r w:rsidRPr="007C618B">
        <w:rPr>
          <w:rFonts w:cs="Calibri"/>
          <w:bCs/>
        </w:rPr>
        <w:t>-  dla cementu luzem:</w:t>
      </w:r>
    </w:p>
    <w:p w:rsidR="007C618B" w:rsidRPr="007C618B" w:rsidRDefault="007C618B" w:rsidP="007C618B">
      <w:pPr>
        <w:spacing w:after="0"/>
        <w:jc w:val="both"/>
        <w:rPr>
          <w:rFonts w:cs="Calibri"/>
          <w:bCs/>
        </w:rPr>
      </w:pPr>
      <w:r w:rsidRPr="007C618B">
        <w:rPr>
          <w:rFonts w:cs="Calibri"/>
          <w:bCs/>
        </w:rPr>
        <w:t>- magazyny specjalne (zbiorniki stalowe, żelbetowe lub betonowe przystosowane do pneumatycznego załadowania i wyładowania cementu luzem, zaopatrzone w urządzenia do przeprowadzenia kontroli objętości cementu znajdującego się w zbiorniku lub otwory do przeprowadzenia pomiarów poziomu cementu, włazy do czyszczenia oraz klamry na zewnętrznych ścianach).</w:t>
      </w:r>
    </w:p>
    <w:p w:rsidR="007C618B" w:rsidRPr="007C618B" w:rsidRDefault="007C618B" w:rsidP="007C618B">
      <w:pPr>
        <w:spacing w:after="0"/>
        <w:jc w:val="both"/>
        <w:rPr>
          <w:rFonts w:cs="Calibri"/>
          <w:bCs/>
        </w:rPr>
      </w:pPr>
      <w:r w:rsidRPr="007C618B">
        <w:rPr>
          <w:rFonts w:cs="Calibri"/>
          <w:bCs/>
        </w:rPr>
        <w:t>-  Podłoża składów otwartych powinny być twarde i suche, odpowiednio pochylone, zabezpieczające cement przed ściekaniem wody deszczowej i zanieczyszczeniem.</w:t>
      </w:r>
    </w:p>
    <w:p w:rsidR="007C618B" w:rsidRPr="007C618B" w:rsidRDefault="007C618B" w:rsidP="007C618B">
      <w:pPr>
        <w:spacing w:after="0"/>
        <w:jc w:val="both"/>
        <w:rPr>
          <w:rFonts w:cs="Calibri"/>
          <w:bCs/>
        </w:rPr>
      </w:pPr>
      <w:r w:rsidRPr="007C618B">
        <w:rPr>
          <w:rFonts w:cs="Calibri"/>
          <w:bCs/>
        </w:rPr>
        <w:t>-  Podłogi magazynów zamkniętych powinny być suche i czyste, zabezpieczające cement przed zawilgoceniem i zanieczyszczeniem.</w:t>
      </w:r>
    </w:p>
    <w:p w:rsidR="007C618B" w:rsidRPr="007C618B" w:rsidRDefault="007C618B" w:rsidP="007C618B">
      <w:pPr>
        <w:spacing w:after="0"/>
        <w:jc w:val="both"/>
        <w:rPr>
          <w:rFonts w:cs="Calibri"/>
          <w:bCs/>
        </w:rPr>
      </w:pPr>
      <w:r w:rsidRPr="007C618B">
        <w:rPr>
          <w:rFonts w:cs="Calibri"/>
          <w:bCs/>
        </w:rPr>
        <w:t>-  Dopuszczalny okres przechowywania cementu zależny jest od miejsca przechowywania.</w:t>
      </w:r>
    </w:p>
    <w:p w:rsidR="007C618B" w:rsidRPr="007C618B" w:rsidRDefault="007C618B" w:rsidP="007C618B">
      <w:pPr>
        <w:spacing w:after="0"/>
        <w:jc w:val="both"/>
        <w:rPr>
          <w:rFonts w:cs="Calibri"/>
          <w:bCs/>
        </w:rPr>
      </w:pPr>
      <w:r w:rsidRPr="007C618B">
        <w:rPr>
          <w:rFonts w:cs="Calibri"/>
          <w:bCs/>
        </w:rPr>
        <w:t>Cement nie może być użyty do betonu po okresie:</w:t>
      </w:r>
    </w:p>
    <w:p w:rsidR="007C618B" w:rsidRPr="007C618B" w:rsidRDefault="007C618B" w:rsidP="007C618B">
      <w:pPr>
        <w:spacing w:after="0"/>
        <w:jc w:val="both"/>
        <w:rPr>
          <w:rFonts w:cs="Calibri"/>
          <w:bCs/>
        </w:rPr>
      </w:pPr>
      <w:r w:rsidRPr="007C618B">
        <w:rPr>
          <w:rFonts w:cs="Calibri"/>
          <w:bCs/>
        </w:rPr>
        <w:t>-   10 dni w przypadku przechowywania go w zadaszonych składach otwartych,</w:t>
      </w:r>
    </w:p>
    <w:p w:rsidR="007C618B" w:rsidRPr="007C618B" w:rsidRDefault="007C618B" w:rsidP="007C618B">
      <w:pPr>
        <w:spacing w:after="0"/>
        <w:jc w:val="both"/>
        <w:rPr>
          <w:rFonts w:cs="Calibri"/>
          <w:bCs/>
        </w:rPr>
      </w:pPr>
      <w:r w:rsidRPr="007C618B">
        <w:rPr>
          <w:rFonts w:cs="Calibri"/>
          <w:bCs/>
        </w:rPr>
        <w:lastRenderedPageBreak/>
        <w:t>-  po upływie okresu trwałości podanego przez wytwórcę w przypadku przechowywania w składach zamkniętych.</w:t>
      </w:r>
    </w:p>
    <w:p w:rsidR="007C618B" w:rsidRPr="007C618B" w:rsidRDefault="007C618B" w:rsidP="007C618B">
      <w:pPr>
        <w:spacing w:after="0"/>
        <w:jc w:val="both"/>
        <w:rPr>
          <w:rFonts w:cs="Calibri"/>
          <w:bCs/>
        </w:rPr>
      </w:pPr>
      <w:r w:rsidRPr="007C618B">
        <w:rPr>
          <w:rFonts w:cs="Calibri"/>
          <w:bCs/>
        </w:rPr>
        <w:t>-  Każda partia cementu posiadająca oddzielne świadectwo jakości powinno być przechowywana w sposób umożliwiający jej łatwe rozróżnienie.</w:t>
      </w:r>
    </w:p>
    <w:p w:rsidR="007C618B" w:rsidRPr="007C618B" w:rsidRDefault="007C618B" w:rsidP="00DC5CA3">
      <w:pPr>
        <w:pStyle w:val="Akapitzlist"/>
        <w:numPr>
          <w:ilvl w:val="1"/>
          <w:numId w:val="1"/>
        </w:numPr>
        <w:spacing w:after="0"/>
        <w:jc w:val="both"/>
        <w:rPr>
          <w:rFonts w:cs="Calibri"/>
          <w:b/>
          <w:bCs/>
        </w:rPr>
      </w:pPr>
      <w:r w:rsidRPr="007C618B">
        <w:rPr>
          <w:rFonts w:cs="Calibri"/>
          <w:b/>
          <w:bCs/>
        </w:rPr>
        <w:t xml:space="preserve">Kruszywo, </w:t>
      </w:r>
    </w:p>
    <w:p w:rsidR="007C618B" w:rsidRPr="007C618B" w:rsidRDefault="007C618B" w:rsidP="007C618B">
      <w:pPr>
        <w:spacing w:after="0"/>
        <w:jc w:val="both"/>
        <w:rPr>
          <w:rFonts w:cs="Calibri"/>
          <w:bCs/>
        </w:rPr>
      </w:pPr>
      <w:r w:rsidRPr="007C618B">
        <w:rPr>
          <w:rFonts w:cs="Calibri"/>
          <w:bCs/>
        </w:rPr>
        <w:t>a) Rodzaj kruszywa i uziarnienie.</w:t>
      </w:r>
    </w:p>
    <w:p w:rsidR="007C618B" w:rsidRPr="007C618B" w:rsidRDefault="007C618B" w:rsidP="007C618B">
      <w:pPr>
        <w:spacing w:after="0"/>
        <w:jc w:val="both"/>
        <w:rPr>
          <w:rFonts w:cs="Calibri"/>
          <w:bCs/>
        </w:rPr>
      </w:pPr>
      <w:r w:rsidRPr="007C618B">
        <w:rPr>
          <w:rFonts w:cs="Calibri"/>
          <w:bCs/>
        </w:rPr>
        <w:t>Do betonu należy stosować kruszywo mineralne odpowiadające wymaganiom normy PN-B-0Ó712/A1:1997, z tym że marka kruszywa nie powinna być niższa niż klasa betonu. Ziarna kruszywa nie powinny być większe niż:</w:t>
      </w:r>
    </w:p>
    <w:p w:rsidR="007C618B" w:rsidRPr="007C618B" w:rsidRDefault="007C618B" w:rsidP="007C618B">
      <w:pPr>
        <w:spacing w:after="0"/>
        <w:jc w:val="both"/>
        <w:rPr>
          <w:rFonts w:cs="Calibri"/>
          <w:bCs/>
        </w:rPr>
      </w:pPr>
      <w:r w:rsidRPr="007C618B">
        <w:rPr>
          <w:rFonts w:cs="Calibri"/>
          <w:bCs/>
        </w:rPr>
        <w:t>-  1/3 najmniejszego wymiaru przekroju poprzecznego elementu,</w:t>
      </w:r>
    </w:p>
    <w:p w:rsidR="007C618B" w:rsidRPr="007C618B" w:rsidRDefault="007C618B" w:rsidP="007C618B">
      <w:pPr>
        <w:spacing w:after="0"/>
        <w:jc w:val="both"/>
        <w:rPr>
          <w:rFonts w:cs="Calibri"/>
          <w:bCs/>
        </w:rPr>
      </w:pPr>
      <w:r w:rsidRPr="007C618B">
        <w:rPr>
          <w:rFonts w:cs="Calibri"/>
          <w:bCs/>
        </w:rPr>
        <w:t>-  3/4 odległości w świetle między prętami zbrojenia leżącymi w jednej płaszczyźnie prostopadłej do kierunku betonowania.</w:t>
      </w:r>
    </w:p>
    <w:p w:rsidR="007C618B" w:rsidRPr="007C618B" w:rsidRDefault="007C618B" w:rsidP="007C618B">
      <w:pPr>
        <w:spacing w:after="0"/>
        <w:jc w:val="both"/>
        <w:rPr>
          <w:rFonts w:cs="Calibri"/>
          <w:bCs/>
        </w:rPr>
      </w:pPr>
      <w:r w:rsidRPr="007C618B">
        <w:rPr>
          <w:rFonts w:cs="Calibri"/>
          <w:bCs/>
        </w:rPr>
        <w:t>Kontrola partii kruszywa przed użyciem go do wykonania mieszanki betonowej obejmuje oznaczenia:</w:t>
      </w:r>
    </w:p>
    <w:p w:rsidR="007C618B" w:rsidRPr="007C618B" w:rsidRDefault="007C618B" w:rsidP="007C618B">
      <w:pPr>
        <w:spacing w:after="0"/>
        <w:jc w:val="both"/>
        <w:rPr>
          <w:rFonts w:cs="Calibri"/>
          <w:bCs/>
        </w:rPr>
      </w:pPr>
      <w:r w:rsidRPr="007C618B">
        <w:rPr>
          <w:rFonts w:cs="Calibri"/>
          <w:bCs/>
        </w:rPr>
        <w:t>-  składu ziarnowego wg PN-EN 933-1:2000</w:t>
      </w:r>
    </w:p>
    <w:p w:rsidR="007C618B" w:rsidRPr="007C618B" w:rsidRDefault="007C618B" w:rsidP="007C618B">
      <w:pPr>
        <w:spacing w:after="0"/>
        <w:jc w:val="both"/>
        <w:rPr>
          <w:rFonts w:cs="Calibri"/>
          <w:bCs/>
        </w:rPr>
      </w:pPr>
      <w:r w:rsidRPr="007C618B">
        <w:rPr>
          <w:rFonts w:cs="Calibri"/>
          <w:bCs/>
        </w:rPr>
        <w:t xml:space="preserve">-  kształtu </w:t>
      </w:r>
      <w:proofErr w:type="spellStart"/>
      <w:r w:rsidRPr="007C618B">
        <w:rPr>
          <w:rFonts w:cs="Calibri"/>
          <w:bCs/>
        </w:rPr>
        <w:t>ziarn</w:t>
      </w:r>
      <w:proofErr w:type="spellEnd"/>
      <w:r w:rsidRPr="007C618B">
        <w:rPr>
          <w:rFonts w:cs="Calibri"/>
          <w:bCs/>
        </w:rPr>
        <w:t xml:space="preserve"> wg PN-EN 933-4:2001</w:t>
      </w:r>
    </w:p>
    <w:p w:rsidR="007C618B" w:rsidRPr="007C618B" w:rsidRDefault="007C618B" w:rsidP="007C618B">
      <w:pPr>
        <w:spacing w:after="0"/>
        <w:jc w:val="both"/>
        <w:rPr>
          <w:rFonts w:cs="Calibri"/>
          <w:bCs/>
        </w:rPr>
      </w:pPr>
      <w:r w:rsidRPr="007C618B">
        <w:rPr>
          <w:rFonts w:cs="Calibri"/>
          <w:bCs/>
        </w:rPr>
        <w:t>-  zawartości pyłów mineralnych wg PN-78/B-06714/13,</w:t>
      </w:r>
    </w:p>
    <w:p w:rsidR="007C618B" w:rsidRPr="007C618B" w:rsidRDefault="007C618B" w:rsidP="007C618B">
      <w:pPr>
        <w:spacing w:after="0"/>
        <w:jc w:val="both"/>
        <w:rPr>
          <w:rFonts w:cs="Calibri"/>
          <w:bCs/>
        </w:rPr>
      </w:pPr>
      <w:r w:rsidRPr="007C618B">
        <w:rPr>
          <w:rFonts w:cs="Calibri"/>
          <w:bCs/>
        </w:rPr>
        <w:t>-  zawartości zanieczyszczeń obcych wg PN-76/B-06714/12</w:t>
      </w:r>
    </w:p>
    <w:p w:rsidR="006E4CD1" w:rsidRDefault="007C618B" w:rsidP="007C618B">
      <w:pPr>
        <w:spacing w:after="0"/>
        <w:jc w:val="both"/>
        <w:rPr>
          <w:rFonts w:cs="Calibri"/>
          <w:bCs/>
        </w:rPr>
      </w:pPr>
      <w:r w:rsidRPr="007C618B">
        <w:rPr>
          <w:rFonts w:cs="Calibri"/>
          <w:bCs/>
        </w:rPr>
        <w:t>W celu umożliwienia korekty recepty roboczej mieszanki betonowej należy prowadzić bieżącą kontrolę wilgotności kruszywa wg PN-EN 1997-6:2002 i stałości zawartości frakcji 0-2 mm</w:t>
      </w:r>
    </w:p>
    <w:p w:rsidR="004636B2" w:rsidRDefault="004636B2" w:rsidP="007C618B">
      <w:pPr>
        <w:spacing w:after="0"/>
        <w:jc w:val="both"/>
        <w:rPr>
          <w:rFonts w:cs="Calibri"/>
          <w:bCs/>
        </w:rPr>
      </w:pPr>
    </w:p>
    <w:p w:rsidR="00AC274D" w:rsidRPr="007C618B" w:rsidRDefault="00AC274D" w:rsidP="00DC5CA3">
      <w:pPr>
        <w:pStyle w:val="Akapitzlist"/>
        <w:numPr>
          <w:ilvl w:val="0"/>
          <w:numId w:val="1"/>
        </w:numPr>
        <w:spacing w:after="0"/>
        <w:jc w:val="both"/>
        <w:rPr>
          <w:rFonts w:cs="Calibri"/>
          <w:b/>
          <w:bCs/>
          <w:caps/>
        </w:rPr>
      </w:pPr>
      <w:r w:rsidRPr="007C618B">
        <w:rPr>
          <w:rFonts w:cs="Calibri"/>
          <w:b/>
          <w:bCs/>
          <w:caps/>
        </w:rPr>
        <w:t>Wymagania dotyczące wykonywania robót betonowych</w:t>
      </w:r>
      <w:r w:rsidR="008E1C3A">
        <w:rPr>
          <w:rFonts w:cs="Calibri"/>
          <w:b/>
          <w:bCs/>
          <w:caps/>
        </w:rPr>
        <w:t xml:space="preserve"> i żelbetowych</w:t>
      </w:r>
    </w:p>
    <w:p w:rsidR="00AC274D" w:rsidRPr="008A26E1" w:rsidRDefault="00AC274D" w:rsidP="00DC5CA3">
      <w:pPr>
        <w:pStyle w:val="Akapitzlist"/>
        <w:numPr>
          <w:ilvl w:val="1"/>
          <w:numId w:val="1"/>
        </w:numPr>
        <w:spacing w:after="0"/>
        <w:jc w:val="both"/>
        <w:rPr>
          <w:rFonts w:cs="Calibri"/>
          <w:b/>
          <w:bCs/>
        </w:rPr>
      </w:pPr>
      <w:r w:rsidRPr="008A26E1">
        <w:rPr>
          <w:rFonts w:cs="Calibri"/>
          <w:b/>
          <w:bCs/>
        </w:rPr>
        <w:t>Ogólne wymagania</w:t>
      </w:r>
    </w:p>
    <w:p w:rsidR="00AC274D" w:rsidRDefault="00AC274D" w:rsidP="00AC274D">
      <w:pPr>
        <w:spacing w:after="0"/>
        <w:jc w:val="both"/>
        <w:rPr>
          <w:rFonts w:cs="Calibri"/>
          <w:bCs/>
        </w:rPr>
      </w:pPr>
      <w:r w:rsidRPr="008A26E1">
        <w:rPr>
          <w:rFonts w:cs="Calibri"/>
          <w:bCs/>
        </w:rPr>
        <w:t>Wykonawca jest odpowiedzialny za prowadzenie robót zgodnie z wymaganiami obowiązujących PN i EN-PN</w:t>
      </w:r>
      <w:r>
        <w:rPr>
          <w:rFonts w:cs="Calibri"/>
          <w:bCs/>
        </w:rPr>
        <w:t xml:space="preserve"> </w:t>
      </w:r>
      <w:r w:rsidRPr="008A26E1">
        <w:rPr>
          <w:rFonts w:cs="Calibri"/>
          <w:bCs/>
        </w:rPr>
        <w:t>oraz postanowieniami umowy.</w:t>
      </w:r>
    </w:p>
    <w:p w:rsidR="00AC274D" w:rsidRPr="008A26E1" w:rsidRDefault="00AC274D" w:rsidP="00DC5CA3">
      <w:pPr>
        <w:pStyle w:val="Akapitzlist"/>
        <w:numPr>
          <w:ilvl w:val="1"/>
          <w:numId w:val="1"/>
        </w:numPr>
        <w:spacing w:after="0"/>
        <w:jc w:val="both"/>
        <w:rPr>
          <w:rFonts w:cs="Calibri"/>
          <w:b/>
          <w:bCs/>
        </w:rPr>
      </w:pPr>
      <w:r w:rsidRPr="008A26E1">
        <w:rPr>
          <w:rFonts w:cs="Calibri"/>
          <w:b/>
          <w:bCs/>
        </w:rPr>
        <w:t>Wykonanie deskowania</w:t>
      </w:r>
    </w:p>
    <w:p w:rsidR="00AC274D" w:rsidRPr="008A26E1" w:rsidRDefault="00AC274D" w:rsidP="00AC274D">
      <w:pPr>
        <w:spacing w:after="0"/>
        <w:jc w:val="both"/>
        <w:rPr>
          <w:rFonts w:cs="Calibri"/>
          <w:bCs/>
        </w:rPr>
      </w:pPr>
      <w:r w:rsidRPr="008A26E1">
        <w:rPr>
          <w:rFonts w:cs="Calibri"/>
          <w:bCs/>
        </w:rPr>
        <w:t>Deskowanie powinno w czasie eksploatacji zapewnić sztywność i niezmienność konstrukcji oraz</w:t>
      </w:r>
      <w:r>
        <w:rPr>
          <w:rFonts w:cs="Calibri"/>
          <w:bCs/>
        </w:rPr>
        <w:t xml:space="preserve"> </w:t>
      </w:r>
      <w:r w:rsidRPr="008A26E1">
        <w:rPr>
          <w:rFonts w:cs="Calibri"/>
          <w:bCs/>
        </w:rPr>
        <w:t>bezpieczeństwo konstrukcji.</w:t>
      </w:r>
    </w:p>
    <w:p w:rsidR="00AC274D" w:rsidRPr="008A26E1" w:rsidRDefault="00AC274D" w:rsidP="00AC274D">
      <w:pPr>
        <w:spacing w:after="0"/>
        <w:jc w:val="both"/>
        <w:rPr>
          <w:rFonts w:cs="Calibri"/>
          <w:bCs/>
        </w:rPr>
      </w:pPr>
      <w:r w:rsidRPr="008A26E1">
        <w:rPr>
          <w:rFonts w:cs="Calibri"/>
          <w:bCs/>
        </w:rPr>
        <w:t xml:space="preserve">Konstrukcja </w:t>
      </w:r>
      <w:proofErr w:type="spellStart"/>
      <w:r w:rsidRPr="008A26E1">
        <w:rPr>
          <w:rFonts w:cs="Calibri"/>
          <w:bCs/>
        </w:rPr>
        <w:t>deskowań</w:t>
      </w:r>
      <w:proofErr w:type="spellEnd"/>
      <w:r w:rsidRPr="008A26E1">
        <w:rPr>
          <w:rFonts w:cs="Calibri"/>
          <w:bCs/>
        </w:rPr>
        <w:t xml:space="preserve"> powinna umo</w:t>
      </w:r>
      <w:r>
        <w:rPr>
          <w:rFonts w:cs="Calibri"/>
          <w:bCs/>
        </w:rPr>
        <w:t>ż</w:t>
      </w:r>
      <w:r w:rsidRPr="008A26E1">
        <w:rPr>
          <w:rFonts w:cs="Calibri"/>
          <w:bCs/>
        </w:rPr>
        <w:t>liwić łatwy ich montaż, i demontaż, oraz wielokrotność ich użycia. Płyty</w:t>
      </w:r>
      <w:r>
        <w:rPr>
          <w:rFonts w:cs="Calibri"/>
          <w:bCs/>
        </w:rPr>
        <w:t xml:space="preserve"> </w:t>
      </w:r>
      <w:proofErr w:type="spellStart"/>
      <w:r w:rsidRPr="008A26E1">
        <w:rPr>
          <w:rFonts w:cs="Calibri"/>
          <w:bCs/>
        </w:rPr>
        <w:t>deskowań</w:t>
      </w:r>
      <w:proofErr w:type="spellEnd"/>
      <w:r w:rsidRPr="008A26E1">
        <w:rPr>
          <w:rFonts w:cs="Calibri"/>
          <w:bCs/>
        </w:rPr>
        <w:t xml:space="preserve"> dla betonów ciekłych powinny być tak szczelne, aby zabezpieczały przed wyciekaniem zaprawy z</w:t>
      </w:r>
      <w:r>
        <w:rPr>
          <w:rFonts w:cs="Calibri"/>
          <w:bCs/>
        </w:rPr>
        <w:t xml:space="preserve"> </w:t>
      </w:r>
      <w:r w:rsidRPr="008A26E1">
        <w:rPr>
          <w:rFonts w:cs="Calibri"/>
          <w:bCs/>
        </w:rPr>
        <w:t>masy betonowej. Powierzchnia betonu ma być jednorodna, gładka (bez segregacji, wgłębień, raków) i czysta.</w:t>
      </w:r>
    </w:p>
    <w:p w:rsidR="00AC274D" w:rsidRPr="008A26E1" w:rsidRDefault="00AC274D" w:rsidP="00AC274D">
      <w:pPr>
        <w:spacing w:after="0"/>
        <w:jc w:val="both"/>
        <w:rPr>
          <w:rFonts w:cs="Calibri"/>
          <w:bCs/>
        </w:rPr>
      </w:pPr>
      <w:r w:rsidRPr="008A26E1">
        <w:rPr>
          <w:rFonts w:cs="Calibri"/>
          <w:bCs/>
        </w:rPr>
        <w:t xml:space="preserve">Tolerancja nierówności powierzchni betonu po </w:t>
      </w:r>
      <w:proofErr w:type="spellStart"/>
      <w:r w:rsidRPr="008A26E1">
        <w:rPr>
          <w:rFonts w:cs="Calibri"/>
          <w:bCs/>
        </w:rPr>
        <w:t>rozszalowaniu</w:t>
      </w:r>
      <w:proofErr w:type="spellEnd"/>
      <w:r w:rsidRPr="008A26E1">
        <w:rPr>
          <w:rFonts w:cs="Calibri"/>
          <w:bCs/>
        </w:rPr>
        <w:t xml:space="preserve"> wynosi:</w:t>
      </w:r>
    </w:p>
    <w:p w:rsidR="00AC274D" w:rsidRPr="008A26E1" w:rsidRDefault="00AC274D" w:rsidP="00AC274D">
      <w:pPr>
        <w:spacing w:after="0"/>
        <w:jc w:val="both"/>
        <w:rPr>
          <w:rFonts w:cs="Calibri"/>
          <w:bCs/>
        </w:rPr>
      </w:pPr>
      <w:r w:rsidRPr="008A26E1">
        <w:rPr>
          <w:rFonts w:cs="Calibri"/>
          <w:bCs/>
        </w:rPr>
        <w:t>na odcinku 20 cm - 2 mm</w:t>
      </w:r>
    </w:p>
    <w:p w:rsidR="00AC274D" w:rsidRDefault="00AC274D" w:rsidP="00AC274D">
      <w:pPr>
        <w:spacing w:after="0"/>
        <w:jc w:val="both"/>
        <w:rPr>
          <w:rFonts w:cs="Calibri"/>
          <w:bCs/>
        </w:rPr>
      </w:pPr>
      <w:r w:rsidRPr="008A26E1">
        <w:rPr>
          <w:rFonts w:cs="Calibri"/>
          <w:bCs/>
        </w:rPr>
        <w:t>na odcinku 200 cm - 5 mm</w:t>
      </w:r>
    </w:p>
    <w:p w:rsidR="00AC274D" w:rsidRPr="008A26E1" w:rsidRDefault="00AC274D" w:rsidP="00DC5CA3">
      <w:pPr>
        <w:pStyle w:val="Akapitzlist"/>
        <w:numPr>
          <w:ilvl w:val="1"/>
          <w:numId w:val="1"/>
        </w:numPr>
        <w:spacing w:after="0"/>
        <w:jc w:val="both"/>
        <w:rPr>
          <w:rFonts w:cs="Calibri"/>
          <w:b/>
          <w:bCs/>
        </w:rPr>
      </w:pPr>
      <w:r w:rsidRPr="008A26E1">
        <w:rPr>
          <w:rFonts w:cs="Calibri"/>
          <w:b/>
          <w:bCs/>
        </w:rPr>
        <w:t>Wykonywanie zbrojenia</w:t>
      </w:r>
    </w:p>
    <w:p w:rsidR="00AC274D" w:rsidRPr="008A26E1" w:rsidRDefault="00AC274D" w:rsidP="00AC274D">
      <w:pPr>
        <w:spacing w:after="0"/>
        <w:jc w:val="both"/>
        <w:rPr>
          <w:rFonts w:cs="Calibri"/>
          <w:b/>
          <w:bCs/>
        </w:rPr>
      </w:pPr>
      <w:r w:rsidRPr="008A26E1">
        <w:rPr>
          <w:rFonts w:cs="Calibri"/>
          <w:b/>
          <w:bCs/>
        </w:rPr>
        <w:t>Czystość powierzchni zbrojenia</w:t>
      </w:r>
    </w:p>
    <w:p w:rsidR="00AC274D" w:rsidRPr="008A26E1" w:rsidRDefault="00AC274D" w:rsidP="00AC274D">
      <w:pPr>
        <w:spacing w:after="0"/>
        <w:jc w:val="both"/>
        <w:rPr>
          <w:rFonts w:cs="Calibri"/>
          <w:bCs/>
        </w:rPr>
      </w:pPr>
      <w:r w:rsidRPr="008A26E1">
        <w:rPr>
          <w:rFonts w:cs="Calibri"/>
          <w:bCs/>
        </w:rPr>
        <w:t>Pręty i walcówki przed ich użyciem do zbrojenia konstrukcji należy oczyścić z kurzu, ziemi, zgorzeliny, luźnej</w:t>
      </w:r>
      <w:r>
        <w:rPr>
          <w:rFonts w:cs="Calibri"/>
          <w:bCs/>
        </w:rPr>
        <w:t xml:space="preserve"> </w:t>
      </w:r>
      <w:r w:rsidRPr="008A26E1">
        <w:rPr>
          <w:rFonts w:cs="Calibri"/>
          <w:bCs/>
        </w:rPr>
        <w:t>rdzy lub innych zanieczyszczeń.</w:t>
      </w:r>
    </w:p>
    <w:p w:rsidR="00AC274D" w:rsidRPr="008A26E1" w:rsidRDefault="00AC274D" w:rsidP="00AC274D">
      <w:pPr>
        <w:spacing w:after="0"/>
        <w:jc w:val="both"/>
        <w:rPr>
          <w:rFonts w:cs="Calibri"/>
          <w:bCs/>
        </w:rPr>
      </w:pPr>
      <w:r w:rsidRPr="008A26E1">
        <w:rPr>
          <w:rFonts w:cs="Calibri"/>
          <w:bCs/>
        </w:rPr>
        <w:t>Pręty zbrojenia zanieczyszczone tłuszczem (smary, oliw</w:t>
      </w:r>
      <w:r>
        <w:rPr>
          <w:rFonts w:cs="Calibri"/>
          <w:bCs/>
        </w:rPr>
        <w:t>a</w:t>
      </w:r>
      <w:r w:rsidRPr="008A26E1">
        <w:rPr>
          <w:rFonts w:cs="Calibri"/>
          <w:bCs/>
        </w:rPr>
        <w:t>) lub farba olejna należy opalać np. lampami</w:t>
      </w:r>
      <w:r>
        <w:rPr>
          <w:rFonts w:cs="Calibri"/>
          <w:bCs/>
        </w:rPr>
        <w:t xml:space="preserve"> </w:t>
      </w:r>
      <w:r w:rsidRPr="008A26E1">
        <w:rPr>
          <w:rFonts w:cs="Calibri"/>
          <w:bCs/>
        </w:rPr>
        <w:t>lutowniczymi a, do całkowitego usunięcia zanieczyszczeń.</w:t>
      </w:r>
    </w:p>
    <w:p w:rsidR="00AC274D" w:rsidRPr="008A26E1" w:rsidRDefault="00AC274D" w:rsidP="00AC274D">
      <w:pPr>
        <w:spacing w:after="0"/>
        <w:jc w:val="both"/>
        <w:rPr>
          <w:rFonts w:cs="Calibri"/>
          <w:bCs/>
        </w:rPr>
      </w:pPr>
      <w:r w:rsidRPr="008A26E1">
        <w:rPr>
          <w:rFonts w:cs="Calibri"/>
          <w:bCs/>
        </w:rPr>
        <w:t>Czyszczenie prętów powinno być dokonywane metodami niepowodującymi zmian we właściwościach</w:t>
      </w:r>
      <w:r>
        <w:rPr>
          <w:rFonts w:cs="Calibri"/>
          <w:bCs/>
        </w:rPr>
        <w:t xml:space="preserve"> </w:t>
      </w:r>
      <w:r w:rsidRPr="008A26E1">
        <w:rPr>
          <w:rFonts w:cs="Calibri"/>
          <w:bCs/>
        </w:rPr>
        <w:t>technicznych stali ani późniejszej ich korozji.</w:t>
      </w:r>
    </w:p>
    <w:p w:rsidR="00AC274D" w:rsidRPr="008A26E1" w:rsidRDefault="00AC274D" w:rsidP="00AC274D">
      <w:pPr>
        <w:spacing w:after="0"/>
        <w:jc w:val="both"/>
        <w:rPr>
          <w:rFonts w:cs="Calibri"/>
          <w:b/>
          <w:bCs/>
        </w:rPr>
      </w:pPr>
      <w:r w:rsidRPr="008A26E1">
        <w:rPr>
          <w:rFonts w:cs="Calibri"/>
          <w:b/>
          <w:bCs/>
        </w:rPr>
        <w:t>Przygotowanie zbrojenia</w:t>
      </w:r>
    </w:p>
    <w:p w:rsidR="00AC274D" w:rsidRPr="008A26E1" w:rsidRDefault="00AC274D" w:rsidP="00AC274D">
      <w:pPr>
        <w:spacing w:after="0"/>
        <w:jc w:val="both"/>
        <w:rPr>
          <w:rFonts w:cs="Calibri"/>
          <w:bCs/>
        </w:rPr>
      </w:pPr>
      <w:r w:rsidRPr="008A26E1">
        <w:rPr>
          <w:rFonts w:cs="Calibri"/>
          <w:bCs/>
        </w:rPr>
        <w:t>Pręty stalowe użyte do wykonania wkładek zbrojeniowych powinny być wyprostowane. W przypadku</w:t>
      </w:r>
      <w:r>
        <w:rPr>
          <w:rFonts w:cs="Calibri"/>
          <w:bCs/>
        </w:rPr>
        <w:t xml:space="preserve"> </w:t>
      </w:r>
      <w:r w:rsidRPr="008A26E1">
        <w:rPr>
          <w:rFonts w:cs="Calibri"/>
          <w:bCs/>
        </w:rPr>
        <w:t>stwierdzenia krzywizn w prętach stali zbrojeniowej należy j</w:t>
      </w:r>
      <w:r>
        <w:rPr>
          <w:rFonts w:cs="Calibri"/>
          <w:bCs/>
        </w:rPr>
        <w:t>ą</w:t>
      </w:r>
      <w:r w:rsidRPr="008A26E1">
        <w:rPr>
          <w:rFonts w:cs="Calibri"/>
          <w:bCs/>
        </w:rPr>
        <w:t xml:space="preserve"> prostować.</w:t>
      </w:r>
    </w:p>
    <w:p w:rsidR="00AC274D" w:rsidRPr="008A26E1" w:rsidRDefault="00AC274D" w:rsidP="00AC274D">
      <w:pPr>
        <w:spacing w:after="0"/>
        <w:jc w:val="both"/>
        <w:rPr>
          <w:rFonts w:cs="Calibri"/>
          <w:bCs/>
        </w:rPr>
      </w:pPr>
      <w:r w:rsidRPr="008A26E1">
        <w:rPr>
          <w:rFonts w:cs="Calibri"/>
          <w:bCs/>
        </w:rPr>
        <w:lastRenderedPageBreak/>
        <w:t>Haki, odgięcia prętów, złącza i rozmieszczenie zbrojenia należy wykonywać wg Dokumentacji Projektowej.</w:t>
      </w:r>
    </w:p>
    <w:p w:rsidR="00AC274D" w:rsidRPr="008A26E1" w:rsidRDefault="00AC274D" w:rsidP="00AC274D">
      <w:pPr>
        <w:spacing w:after="0"/>
        <w:jc w:val="both"/>
        <w:rPr>
          <w:rFonts w:cs="Calibri"/>
          <w:bCs/>
        </w:rPr>
      </w:pPr>
      <w:r>
        <w:rPr>
          <w:rFonts w:cs="Calibri"/>
          <w:bCs/>
        </w:rPr>
        <w:t>Cię</w:t>
      </w:r>
      <w:r w:rsidRPr="008A26E1">
        <w:rPr>
          <w:rFonts w:cs="Calibri"/>
          <w:bCs/>
        </w:rPr>
        <w:t>cie i gięcie stali zbrojeniowej należy wykonywać mechanicznie.</w:t>
      </w:r>
    </w:p>
    <w:p w:rsidR="00AC274D" w:rsidRPr="008A26E1" w:rsidRDefault="00AC274D" w:rsidP="00AC274D">
      <w:pPr>
        <w:spacing w:after="0"/>
        <w:jc w:val="both"/>
        <w:rPr>
          <w:rFonts w:cs="Calibri"/>
          <w:b/>
          <w:bCs/>
        </w:rPr>
      </w:pPr>
      <w:r w:rsidRPr="008A26E1">
        <w:rPr>
          <w:rFonts w:cs="Calibri"/>
          <w:b/>
          <w:bCs/>
        </w:rPr>
        <w:t>Montaż zbrojenia</w:t>
      </w:r>
    </w:p>
    <w:p w:rsidR="00AC274D" w:rsidRPr="008A26E1" w:rsidRDefault="00AC274D" w:rsidP="00AC274D">
      <w:pPr>
        <w:spacing w:after="0"/>
        <w:jc w:val="both"/>
        <w:rPr>
          <w:rFonts w:cs="Calibri"/>
          <w:bCs/>
        </w:rPr>
      </w:pPr>
      <w:r w:rsidRPr="008A26E1">
        <w:rPr>
          <w:rFonts w:cs="Calibri"/>
          <w:bCs/>
        </w:rPr>
        <w:t xml:space="preserve">Montaż, zbrojenia bezpośrednio w deskowaniu zaleca </w:t>
      </w:r>
      <w:proofErr w:type="spellStart"/>
      <w:r w:rsidRPr="008A26E1">
        <w:rPr>
          <w:rFonts w:cs="Calibri"/>
          <w:bCs/>
        </w:rPr>
        <w:t>sie</w:t>
      </w:r>
      <w:proofErr w:type="spellEnd"/>
      <w:r w:rsidRPr="008A26E1">
        <w:rPr>
          <w:rFonts w:cs="Calibri"/>
          <w:bCs/>
        </w:rPr>
        <w:t xml:space="preserve"> wykonywać przed ustawieniem szalowania bocznego.</w:t>
      </w:r>
    </w:p>
    <w:p w:rsidR="00AC274D" w:rsidRPr="008A26E1" w:rsidRDefault="00AC274D" w:rsidP="00AC274D">
      <w:pPr>
        <w:spacing w:after="0"/>
        <w:jc w:val="both"/>
        <w:rPr>
          <w:rFonts w:cs="Calibri"/>
          <w:bCs/>
        </w:rPr>
      </w:pPr>
      <w:r w:rsidRPr="008A26E1">
        <w:rPr>
          <w:rFonts w:cs="Calibri"/>
          <w:bCs/>
        </w:rPr>
        <w:t>Dla zachowania właściwej grubości otulin należy układane w deskowaniu zbrojenie podpierać podkładkami</w:t>
      </w:r>
      <w:r>
        <w:rPr>
          <w:rFonts w:cs="Calibri"/>
          <w:bCs/>
        </w:rPr>
        <w:t xml:space="preserve"> </w:t>
      </w:r>
      <w:r w:rsidRPr="008A26E1">
        <w:rPr>
          <w:rFonts w:cs="Calibri"/>
          <w:bCs/>
        </w:rPr>
        <w:t>betonowymi lub z tworzyw sztucznych o grubości równej grubości otulenia.</w:t>
      </w:r>
    </w:p>
    <w:p w:rsidR="00AC274D" w:rsidRPr="008A26E1" w:rsidRDefault="00AC274D" w:rsidP="00AC274D">
      <w:pPr>
        <w:spacing w:after="0"/>
        <w:jc w:val="both"/>
        <w:rPr>
          <w:rFonts w:cs="Calibri"/>
          <w:bCs/>
        </w:rPr>
      </w:pPr>
      <w:r w:rsidRPr="008A26E1">
        <w:rPr>
          <w:rFonts w:cs="Calibri"/>
          <w:bCs/>
        </w:rPr>
        <w:t>Skrzyżowania prętów należy wiązać drutem miękkim, spawać lub łączyć specjalnymi zaciskami.</w:t>
      </w:r>
    </w:p>
    <w:p w:rsidR="00AC274D" w:rsidRPr="008A26E1" w:rsidRDefault="00AC274D" w:rsidP="00AC274D">
      <w:pPr>
        <w:spacing w:after="0"/>
        <w:jc w:val="both"/>
        <w:rPr>
          <w:rFonts w:cs="Calibri"/>
          <w:bCs/>
        </w:rPr>
      </w:pPr>
      <w:r w:rsidRPr="008A26E1">
        <w:rPr>
          <w:rFonts w:cs="Calibri"/>
          <w:bCs/>
        </w:rPr>
        <w:t>Zamknięcia strzemion należy umieszczać na przemian.</w:t>
      </w:r>
      <w:r>
        <w:rPr>
          <w:rFonts w:cs="Calibri"/>
          <w:bCs/>
        </w:rPr>
        <w:t xml:space="preserve"> Przy stosowaniu spawania skrzyż</w:t>
      </w:r>
      <w:r w:rsidRPr="008A26E1">
        <w:rPr>
          <w:rFonts w:cs="Calibri"/>
          <w:bCs/>
        </w:rPr>
        <w:t>owań prętów</w:t>
      </w:r>
      <w:r>
        <w:rPr>
          <w:rFonts w:cs="Calibri"/>
          <w:bCs/>
        </w:rPr>
        <w:t xml:space="preserve"> </w:t>
      </w:r>
      <w:r w:rsidRPr="008A26E1">
        <w:rPr>
          <w:rFonts w:cs="Calibri"/>
          <w:bCs/>
        </w:rPr>
        <w:t xml:space="preserve">i strzemion, styki spawania mogą </w:t>
      </w:r>
      <w:proofErr w:type="spellStart"/>
      <w:r w:rsidRPr="008A26E1">
        <w:rPr>
          <w:rFonts w:cs="Calibri"/>
          <w:bCs/>
        </w:rPr>
        <w:t>sie</w:t>
      </w:r>
      <w:proofErr w:type="spellEnd"/>
      <w:r w:rsidRPr="008A26E1">
        <w:rPr>
          <w:rFonts w:cs="Calibri"/>
          <w:bCs/>
        </w:rPr>
        <w:t xml:space="preserve"> znajdować na jednym pręcie.</w:t>
      </w:r>
    </w:p>
    <w:p w:rsidR="00AC274D" w:rsidRDefault="00AC274D" w:rsidP="00AC274D">
      <w:pPr>
        <w:spacing w:after="0"/>
        <w:jc w:val="both"/>
        <w:rPr>
          <w:rFonts w:cs="Calibri"/>
          <w:bCs/>
        </w:rPr>
      </w:pPr>
      <w:r w:rsidRPr="008A26E1">
        <w:rPr>
          <w:rFonts w:cs="Calibri"/>
          <w:bCs/>
        </w:rPr>
        <w:t>Cześć prętów zbrojeniowych przeznaczonych do zamontowania w blatach należy zakotwić w ścianach poprzez</w:t>
      </w:r>
      <w:r>
        <w:rPr>
          <w:rFonts w:cs="Calibri"/>
          <w:bCs/>
        </w:rPr>
        <w:t xml:space="preserve"> </w:t>
      </w:r>
      <w:r w:rsidRPr="008A26E1">
        <w:rPr>
          <w:rFonts w:cs="Calibri"/>
          <w:bCs/>
        </w:rPr>
        <w:t>wklejenie prętów w wywiercone otwory.</w:t>
      </w:r>
    </w:p>
    <w:p w:rsidR="008E1C3A" w:rsidRPr="008E1C3A" w:rsidRDefault="008E1C3A" w:rsidP="008E1C3A">
      <w:pPr>
        <w:spacing w:after="0"/>
        <w:jc w:val="both"/>
        <w:rPr>
          <w:rFonts w:cs="Calibri"/>
          <w:bCs/>
        </w:rPr>
      </w:pPr>
      <w:r w:rsidRPr="008E1C3A">
        <w:rPr>
          <w:rFonts w:cs="Calibri"/>
          <w:bCs/>
        </w:rPr>
        <w:t>Układ zbrojenia w konstrukcji musi umożliwiać jego dokładne otoczenie przez jednorodny beton. Po ułożeniu zbrojenia w deskowaniu rozmieszczenie prętów względem siebie i względem deskowania nie może ulec zmianie. W konstrukcję można wbudować stal pokrytą co najwyżej nalotem niełuszczącej się rdzy.</w:t>
      </w:r>
    </w:p>
    <w:p w:rsidR="008E1C3A" w:rsidRPr="008E1C3A" w:rsidRDefault="008E1C3A" w:rsidP="008E1C3A">
      <w:pPr>
        <w:spacing w:after="0"/>
        <w:jc w:val="both"/>
        <w:rPr>
          <w:rFonts w:cs="Calibri"/>
          <w:bCs/>
        </w:rPr>
      </w:pPr>
      <w:r w:rsidRPr="008E1C3A">
        <w:rPr>
          <w:rFonts w:cs="Calibri"/>
          <w:bCs/>
        </w:rPr>
        <w:t>Nie można wbudować stali zatłuszczonej smarami lub innymi środkami chemicznymi, zabrudzonej farbami, zabłoconej i oblodzonej, stali, która była wystawiona na działanie słonej wody.</w:t>
      </w:r>
    </w:p>
    <w:p w:rsidR="008E1C3A" w:rsidRPr="008E1C3A" w:rsidRDefault="008E1C3A" w:rsidP="008E1C3A">
      <w:pPr>
        <w:spacing w:after="0"/>
        <w:jc w:val="both"/>
        <w:rPr>
          <w:rFonts w:cs="Calibri"/>
          <w:bCs/>
        </w:rPr>
      </w:pPr>
      <w:r w:rsidRPr="008E1C3A">
        <w:rPr>
          <w:rFonts w:cs="Calibri"/>
          <w:bCs/>
        </w:rPr>
        <w:t>Minimalna grubość otuliny zewnętrznej w świecie prętów i powierzchni przekroju elementu żelbetowego powinna wynosić co najmniej:</w:t>
      </w:r>
    </w:p>
    <w:p w:rsidR="008E1C3A" w:rsidRPr="008E1C3A" w:rsidRDefault="008E1C3A" w:rsidP="008E1C3A">
      <w:pPr>
        <w:spacing w:after="0"/>
        <w:jc w:val="both"/>
        <w:rPr>
          <w:rFonts w:cs="Calibri"/>
          <w:bCs/>
        </w:rPr>
      </w:pPr>
      <w:r w:rsidRPr="008E1C3A">
        <w:rPr>
          <w:rFonts w:cs="Calibri"/>
          <w:bCs/>
        </w:rPr>
        <w:t xml:space="preserve">— </w:t>
      </w:r>
      <w:smartTag w:uri="urn:schemas-microsoft-com:office:smarttags" w:element="metricconverter">
        <w:smartTagPr>
          <w:attr w:name="ProductID" w:val="0,07 m"/>
        </w:smartTagPr>
        <w:r w:rsidRPr="008E1C3A">
          <w:rPr>
            <w:rFonts w:cs="Calibri"/>
            <w:bCs/>
          </w:rPr>
          <w:t>0,07 m</w:t>
        </w:r>
      </w:smartTag>
      <w:r w:rsidRPr="008E1C3A">
        <w:rPr>
          <w:rFonts w:cs="Calibri"/>
          <w:bCs/>
        </w:rPr>
        <w:t xml:space="preserve"> — dla zbrojenia głównego ław fundamentowych fundamentów ,</w:t>
      </w:r>
    </w:p>
    <w:p w:rsidR="008E1C3A" w:rsidRPr="008E1C3A" w:rsidRDefault="008E1C3A" w:rsidP="008E1C3A">
      <w:pPr>
        <w:spacing w:after="0"/>
        <w:jc w:val="both"/>
        <w:rPr>
          <w:rFonts w:cs="Calibri"/>
          <w:bCs/>
        </w:rPr>
      </w:pPr>
      <w:r w:rsidRPr="008E1C3A">
        <w:rPr>
          <w:rFonts w:cs="Calibri"/>
          <w:bCs/>
        </w:rPr>
        <w:t xml:space="preserve">— </w:t>
      </w:r>
      <w:smartTag w:uri="urn:schemas-microsoft-com:office:smarttags" w:element="metricconverter">
        <w:smartTagPr>
          <w:attr w:name="ProductID" w:val="0,055 m"/>
        </w:smartTagPr>
        <w:r w:rsidRPr="008E1C3A">
          <w:rPr>
            <w:rFonts w:cs="Calibri"/>
            <w:bCs/>
          </w:rPr>
          <w:t>0,055 m</w:t>
        </w:r>
      </w:smartTag>
      <w:r w:rsidRPr="008E1C3A">
        <w:rPr>
          <w:rFonts w:cs="Calibri"/>
          <w:bCs/>
        </w:rPr>
        <w:t xml:space="preserve"> — dla strzemion fundamentów ,</w:t>
      </w:r>
    </w:p>
    <w:p w:rsidR="008E1C3A" w:rsidRPr="008E1C3A" w:rsidRDefault="008E1C3A" w:rsidP="008E1C3A">
      <w:pPr>
        <w:spacing w:after="0"/>
        <w:jc w:val="both"/>
        <w:rPr>
          <w:rFonts w:cs="Calibri"/>
          <w:bCs/>
        </w:rPr>
      </w:pPr>
      <w:r w:rsidRPr="008E1C3A">
        <w:rPr>
          <w:rFonts w:cs="Calibri"/>
          <w:bCs/>
        </w:rPr>
        <w:t xml:space="preserve">— </w:t>
      </w:r>
      <w:smartTag w:uri="urn:schemas-microsoft-com:office:smarttags" w:element="metricconverter">
        <w:smartTagPr>
          <w:attr w:name="ProductID" w:val="0,05 m"/>
        </w:smartTagPr>
        <w:r w:rsidRPr="008E1C3A">
          <w:rPr>
            <w:rFonts w:cs="Calibri"/>
            <w:bCs/>
          </w:rPr>
          <w:t>0,05 m</w:t>
        </w:r>
      </w:smartTag>
      <w:r w:rsidRPr="008E1C3A">
        <w:rPr>
          <w:rFonts w:cs="Calibri"/>
          <w:bCs/>
        </w:rPr>
        <w:t xml:space="preserve"> — dla prętów głównych lekkich podpór i pochylni ,</w:t>
      </w:r>
    </w:p>
    <w:p w:rsidR="008E1C3A" w:rsidRPr="008E1C3A" w:rsidRDefault="008E1C3A" w:rsidP="008E1C3A">
      <w:pPr>
        <w:spacing w:after="0"/>
        <w:jc w:val="both"/>
        <w:rPr>
          <w:rFonts w:cs="Calibri"/>
          <w:bCs/>
        </w:rPr>
      </w:pPr>
      <w:r w:rsidRPr="008E1C3A">
        <w:rPr>
          <w:rFonts w:cs="Calibri"/>
          <w:bCs/>
        </w:rPr>
        <w:t xml:space="preserve">— </w:t>
      </w:r>
      <w:smartTag w:uri="urn:schemas-microsoft-com:office:smarttags" w:element="metricconverter">
        <w:smartTagPr>
          <w:attr w:name="ProductID" w:val="0.03 m"/>
        </w:smartTagPr>
        <w:r w:rsidRPr="008E1C3A">
          <w:rPr>
            <w:rFonts w:cs="Calibri"/>
            <w:bCs/>
          </w:rPr>
          <w:t>0.03 m</w:t>
        </w:r>
      </w:smartTag>
      <w:r w:rsidRPr="008E1C3A">
        <w:rPr>
          <w:rFonts w:cs="Calibri"/>
          <w:bCs/>
        </w:rPr>
        <w:t xml:space="preserve"> — dla zbrojenia głównego ram, belek, pociągów, gzymsów,</w:t>
      </w:r>
    </w:p>
    <w:p w:rsidR="008E1C3A" w:rsidRPr="008E1C3A" w:rsidRDefault="008E1C3A" w:rsidP="008E1C3A">
      <w:pPr>
        <w:spacing w:after="0"/>
        <w:jc w:val="both"/>
        <w:rPr>
          <w:rFonts w:cs="Calibri"/>
          <w:bCs/>
        </w:rPr>
      </w:pPr>
      <w:r w:rsidRPr="008E1C3A">
        <w:rPr>
          <w:rFonts w:cs="Calibri"/>
          <w:bCs/>
        </w:rPr>
        <w:t xml:space="preserve">— </w:t>
      </w:r>
      <w:smartTag w:uri="urn:schemas-microsoft-com:office:smarttags" w:element="metricconverter">
        <w:smartTagPr>
          <w:attr w:name="ProductID" w:val="0,025 m"/>
        </w:smartTagPr>
        <w:r w:rsidRPr="008E1C3A">
          <w:rPr>
            <w:rFonts w:cs="Calibri"/>
            <w:bCs/>
          </w:rPr>
          <w:t>0,025 m</w:t>
        </w:r>
      </w:smartTag>
      <w:r w:rsidRPr="008E1C3A">
        <w:rPr>
          <w:rFonts w:cs="Calibri"/>
          <w:bCs/>
        </w:rPr>
        <w:t xml:space="preserve"> - dla strzemion ram, belek, podciągów , gzymsów.</w:t>
      </w:r>
    </w:p>
    <w:p w:rsidR="008E1C3A" w:rsidRPr="008E1C3A" w:rsidRDefault="008E1C3A" w:rsidP="008E1C3A">
      <w:pPr>
        <w:spacing w:after="0"/>
        <w:jc w:val="both"/>
        <w:rPr>
          <w:rFonts w:cs="Calibri"/>
          <w:bCs/>
        </w:rPr>
      </w:pPr>
      <w:r w:rsidRPr="008E1C3A">
        <w:rPr>
          <w:rFonts w:cs="Calibri"/>
          <w:bCs/>
        </w:rPr>
        <w:t>Układanie zbrojenia bezpośrednio na deskowaniu i podnoszenie na odpowiednią wyso</w:t>
      </w:r>
      <w:r w:rsidRPr="008E1C3A">
        <w:rPr>
          <w:rFonts w:cs="Calibri"/>
          <w:bCs/>
        </w:rPr>
        <w:softHyphen/>
        <w:t>kość w trakcie betonowania jest niedopuszczalne.</w:t>
      </w:r>
    </w:p>
    <w:p w:rsidR="008E1C3A" w:rsidRDefault="008E1C3A" w:rsidP="008E1C3A">
      <w:pPr>
        <w:spacing w:after="0"/>
        <w:jc w:val="both"/>
        <w:rPr>
          <w:rFonts w:cs="Calibri"/>
          <w:bCs/>
        </w:rPr>
      </w:pPr>
      <w:r w:rsidRPr="008E1C3A">
        <w:rPr>
          <w:rFonts w:cs="Calibri"/>
          <w:bCs/>
        </w:rPr>
        <w:t>Niedopuszczalne jest chodzenie po wykonanym szkielecie zbrojeniowym.</w:t>
      </w:r>
    </w:p>
    <w:p w:rsidR="008E1C3A" w:rsidRPr="008E1C3A" w:rsidRDefault="008E1C3A" w:rsidP="008E1C3A">
      <w:pPr>
        <w:spacing w:after="0"/>
        <w:jc w:val="both"/>
        <w:rPr>
          <w:rFonts w:cs="Calibri"/>
          <w:bCs/>
        </w:rPr>
      </w:pPr>
      <w:r w:rsidRPr="008E1C3A">
        <w:rPr>
          <w:rFonts w:cs="Calibri"/>
          <w:bCs/>
        </w:rPr>
        <w:t>Pręty zbrojenia należy łączyć w sposób określony w dokumentacji projektowej.</w:t>
      </w:r>
    </w:p>
    <w:p w:rsidR="008E1C3A" w:rsidRPr="008E1C3A" w:rsidRDefault="008E1C3A" w:rsidP="008E1C3A">
      <w:pPr>
        <w:spacing w:after="0"/>
        <w:jc w:val="both"/>
        <w:rPr>
          <w:rFonts w:cs="Calibri"/>
          <w:bCs/>
        </w:rPr>
      </w:pPr>
      <w:r w:rsidRPr="008E1C3A">
        <w:rPr>
          <w:rFonts w:cs="Calibri"/>
          <w:bCs/>
        </w:rPr>
        <w:t xml:space="preserve">Skrzyżowania prętów należy wiązać drutem </w:t>
      </w:r>
      <w:proofErr w:type="spellStart"/>
      <w:r w:rsidRPr="008E1C3A">
        <w:rPr>
          <w:rFonts w:cs="Calibri"/>
          <w:bCs/>
        </w:rPr>
        <w:t>wiązałkowym</w:t>
      </w:r>
      <w:proofErr w:type="spellEnd"/>
      <w:r w:rsidRPr="008E1C3A">
        <w:rPr>
          <w:rFonts w:cs="Calibri"/>
          <w:bCs/>
        </w:rPr>
        <w:t xml:space="preserve">, zgrzewać lub łączyć tzw. słupkami dystansowymi. Drut </w:t>
      </w:r>
      <w:proofErr w:type="spellStart"/>
      <w:r w:rsidRPr="008E1C3A">
        <w:rPr>
          <w:rFonts w:cs="Calibri"/>
          <w:bCs/>
        </w:rPr>
        <w:t>wiązałkowy</w:t>
      </w:r>
      <w:proofErr w:type="spellEnd"/>
      <w:r w:rsidRPr="008E1C3A">
        <w:rPr>
          <w:rFonts w:cs="Calibri"/>
          <w:bCs/>
        </w:rPr>
        <w:t xml:space="preserve">, wyżarzony o średnicy </w:t>
      </w:r>
      <w:smartTag w:uri="urn:schemas-microsoft-com:office:smarttags" w:element="metricconverter">
        <w:smartTagPr>
          <w:attr w:name="ProductID" w:val="1 mm"/>
        </w:smartTagPr>
        <w:r w:rsidRPr="008E1C3A">
          <w:rPr>
            <w:rFonts w:cs="Calibri"/>
            <w:bCs/>
          </w:rPr>
          <w:t>1 mm</w:t>
        </w:r>
      </w:smartTag>
      <w:r w:rsidRPr="008E1C3A">
        <w:rPr>
          <w:rFonts w:cs="Calibri"/>
          <w:bCs/>
        </w:rPr>
        <w:t>, używa się do łą</w:t>
      </w:r>
      <w:r w:rsidRPr="008E1C3A">
        <w:rPr>
          <w:rFonts w:cs="Calibri"/>
          <w:bCs/>
        </w:rPr>
        <w:softHyphen/>
        <w:t xml:space="preserve">czenia prętów o średnicy do </w:t>
      </w:r>
      <w:smartTag w:uri="urn:schemas-microsoft-com:office:smarttags" w:element="metricconverter">
        <w:smartTagPr>
          <w:attr w:name="ProductID" w:val="12 m"/>
        </w:smartTagPr>
        <w:r w:rsidRPr="008E1C3A">
          <w:rPr>
            <w:rFonts w:cs="Calibri"/>
            <w:bCs/>
          </w:rPr>
          <w:t>12 m</w:t>
        </w:r>
      </w:smartTag>
      <w:r w:rsidRPr="008E1C3A">
        <w:rPr>
          <w:rFonts w:cs="Calibri"/>
          <w:bCs/>
        </w:rPr>
        <w:t xml:space="preserve">, przy średnicach większych należy stosować drut o średnicy </w:t>
      </w:r>
      <w:smartTag w:uri="urn:schemas-microsoft-com:office:smarttags" w:element="metricconverter">
        <w:smartTagPr>
          <w:attr w:name="ProductID" w:val="1,5 mm"/>
        </w:smartTagPr>
        <w:r w:rsidRPr="008E1C3A">
          <w:rPr>
            <w:rFonts w:cs="Calibri"/>
            <w:bCs/>
          </w:rPr>
          <w:t>1,5 mm</w:t>
        </w:r>
      </w:smartTag>
      <w:r w:rsidRPr="008E1C3A">
        <w:rPr>
          <w:rFonts w:cs="Calibri"/>
          <w:bCs/>
        </w:rPr>
        <w:t>.</w:t>
      </w:r>
    </w:p>
    <w:p w:rsidR="008E1C3A" w:rsidRPr="008E1C3A" w:rsidRDefault="008E1C3A" w:rsidP="008E1C3A">
      <w:pPr>
        <w:spacing w:after="0"/>
        <w:jc w:val="both"/>
        <w:rPr>
          <w:rFonts w:cs="Calibri"/>
          <w:bCs/>
        </w:rPr>
      </w:pPr>
      <w:r w:rsidRPr="008E1C3A">
        <w:rPr>
          <w:rFonts w:cs="Calibri"/>
          <w:bCs/>
        </w:rPr>
        <w:t>W szkieletach zbrojenia belek i słupów należy łączyć wszystkie skrzyżowania prętów narożnych ze strzemionami, a pozostałych prętów - na przemian.</w:t>
      </w:r>
    </w:p>
    <w:p w:rsidR="008E1C3A" w:rsidRPr="008E1C3A" w:rsidRDefault="008E1C3A" w:rsidP="008E1C3A">
      <w:pPr>
        <w:spacing w:after="0"/>
        <w:jc w:val="both"/>
        <w:rPr>
          <w:rFonts w:cs="Calibri"/>
          <w:bCs/>
        </w:rPr>
      </w:pPr>
      <w:r w:rsidRPr="008E1C3A">
        <w:rPr>
          <w:rFonts w:cs="Calibri"/>
          <w:bCs/>
        </w:rPr>
        <w:t xml:space="preserve">Zbrojenie należy układać po sprawdzeniu i odbiorze </w:t>
      </w:r>
      <w:proofErr w:type="spellStart"/>
      <w:r w:rsidRPr="008E1C3A">
        <w:rPr>
          <w:rFonts w:cs="Calibri"/>
          <w:bCs/>
        </w:rPr>
        <w:t>deskowań</w:t>
      </w:r>
      <w:proofErr w:type="spellEnd"/>
      <w:r w:rsidRPr="008E1C3A">
        <w:rPr>
          <w:rFonts w:cs="Calibri"/>
          <w:bCs/>
        </w:rPr>
        <w:t>.</w:t>
      </w:r>
    </w:p>
    <w:p w:rsidR="008E1C3A" w:rsidRPr="008E1C3A" w:rsidRDefault="008E1C3A" w:rsidP="008E1C3A">
      <w:pPr>
        <w:spacing w:after="0"/>
        <w:jc w:val="both"/>
        <w:rPr>
          <w:rFonts w:cs="Calibri"/>
          <w:bCs/>
        </w:rPr>
      </w:pPr>
      <w:r w:rsidRPr="008E1C3A">
        <w:rPr>
          <w:rFonts w:cs="Calibri"/>
          <w:bCs/>
        </w:rPr>
        <w:t xml:space="preserve">Nie należy podwieszać i mocować do zbrojenia </w:t>
      </w:r>
      <w:proofErr w:type="spellStart"/>
      <w:r w:rsidRPr="008E1C3A">
        <w:rPr>
          <w:rFonts w:cs="Calibri"/>
          <w:bCs/>
        </w:rPr>
        <w:t>deskowań</w:t>
      </w:r>
      <w:proofErr w:type="spellEnd"/>
      <w:r w:rsidRPr="008E1C3A">
        <w:rPr>
          <w:rFonts w:cs="Calibri"/>
          <w:bCs/>
        </w:rPr>
        <w:t>, pomostów transportowych, urządzeń wytwórczych i montażowych. Montaż zbrojenia z pojedynczych prętów powinien być dokonywany bezpośrednio w deskowaniu. Montaż zbrojenia bezpośrednio w deskowaniu zaleca się wykonywać przed ustawieniem szalowania bocznego.</w:t>
      </w:r>
    </w:p>
    <w:p w:rsidR="008E1C3A" w:rsidRDefault="008E1C3A" w:rsidP="008E1C3A">
      <w:pPr>
        <w:spacing w:after="0"/>
        <w:jc w:val="both"/>
        <w:rPr>
          <w:rFonts w:cs="Calibri"/>
          <w:bCs/>
        </w:rPr>
      </w:pPr>
      <w:r w:rsidRPr="008E1C3A">
        <w:rPr>
          <w:rFonts w:cs="Calibri"/>
          <w:bCs/>
        </w:rPr>
        <w:t>Zbrojenie płyt prętami pojedynczymi powinno być układane według rozstawienia prętów oznaczonego w projekcie. Dla zachowania właściwej otuliny należy układane w deskowaniu zbrojenie podpierać podkładkami betonowymi lub z tworzyw sztucznych o grubości równej grubości otulenia.</w:t>
      </w:r>
    </w:p>
    <w:p w:rsidR="00AC274D" w:rsidRPr="002B1BE8" w:rsidRDefault="00AC274D" w:rsidP="00DC5CA3">
      <w:pPr>
        <w:pStyle w:val="Akapitzlist"/>
        <w:numPr>
          <w:ilvl w:val="1"/>
          <w:numId w:val="1"/>
        </w:numPr>
        <w:spacing w:after="0"/>
        <w:jc w:val="both"/>
        <w:rPr>
          <w:rFonts w:cs="Calibri"/>
          <w:b/>
          <w:bCs/>
        </w:rPr>
      </w:pPr>
      <w:r w:rsidRPr="002B1BE8">
        <w:rPr>
          <w:rFonts w:cs="Calibri"/>
          <w:b/>
          <w:bCs/>
        </w:rPr>
        <w:t>Roboty betonowe</w:t>
      </w:r>
    </w:p>
    <w:p w:rsidR="00A451C3" w:rsidRPr="00A451C3" w:rsidRDefault="00A451C3" w:rsidP="00DC5CA3">
      <w:pPr>
        <w:pStyle w:val="Akapitzlist"/>
        <w:numPr>
          <w:ilvl w:val="2"/>
          <w:numId w:val="1"/>
        </w:numPr>
        <w:spacing w:after="0"/>
        <w:jc w:val="both"/>
        <w:rPr>
          <w:rFonts w:cs="Calibri"/>
          <w:b/>
          <w:bCs/>
        </w:rPr>
      </w:pPr>
      <w:r w:rsidRPr="00A451C3">
        <w:rPr>
          <w:rFonts w:cs="Calibri"/>
          <w:b/>
          <w:bCs/>
        </w:rPr>
        <w:t>Wytwarzanie mieszanki betonowej.</w:t>
      </w:r>
    </w:p>
    <w:p w:rsidR="00A451C3" w:rsidRPr="00A451C3" w:rsidRDefault="00A451C3" w:rsidP="00A451C3">
      <w:pPr>
        <w:spacing w:after="0"/>
        <w:jc w:val="both"/>
        <w:rPr>
          <w:rFonts w:cs="Calibri"/>
          <w:b/>
          <w:bCs/>
        </w:rPr>
      </w:pPr>
      <w:r w:rsidRPr="00A451C3">
        <w:rPr>
          <w:rFonts w:cs="Calibri"/>
          <w:b/>
          <w:bCs/>
        </w:rPr>
        <w:lastRenderedPageBreak/>
        <w:t>Dozowanie składników:</w:t>
      </w:r>
    </w:p>
    <w:p w:rsidR="00A451C3" w:rsidRPr="00A451C3" w:rsidRDefault="00A451C3" w:rsidP="00A451C3">
      <w:pPr>
        <w:spacing w:after="0"/>
        <w:jc w:val="both"/>
        <w:rPr>
          <w:rFonts w:cs="Calibri"/>
          <w:bCs/>
        </w:rPr>
      </w:pPr>
      <w:r w:rsidRPr="00A451C3">
        <w:rPr>
          <w:rFonts w:cs="Calibri"/>
          <w:bCs/>
        </w:rPr>
        <w:t>-  Dozowanie składników do mieszanki betonowej powinno być dokonywane wyłącznie wagowo z dokładnością:</w:t>
      </w:r>
    </w:p>
    <w:p w:rsidR="00A451C3" w:rsidRPr="00A451C3" w:rsidRDefault="00A451C3" w:rsidP="00A451C3">
      <w:pPr>
        <w:spacing w:after="0"/>
        <w:jc w:val="both"/>
        <w:rPr>
          <w:rFonts w:cs="Calibri"/>
          <w:bCs/>
        </w:rPr>
      </w:pPr>
      <w:r w:rsidRPr="00A451C3">
        <w:rPr>
          <w:rFonts w:cs="Calibri"/>
          <w:bCs/>
        </w:rPr>
        <w:t>2% - przy dozowaniu cementu i wody</w:t>
      </w:r>
    </w:p>
    <w:p w:rsidR="00A451C3" w:rsidRPr="00A451C3" w:rsidRDefault="00A451C3" w:rsidP="00A451C3">
      <w:pPr>
        <w:spacing w:after="0"/>
        <w:jc w:val="both"/>
        <w:rPr>
          <w:rFonts w:cs="Calibri"/>
          <w:bCs/>
        </w:rPr>
      </w:pPr>
      <w:r w:rsidRPr="00A451C3">
        <w:rPr>
          <w:rFonts w:cs="Calibri"/>
          <w:bCs/>
        </w:rPr>
        <w:t>3% - przy dozowaniu kruszywa</w:t>
      </w:r>
    </w:p>
    <w:p w:rsidR="00A451C3" w:rsidRPr="00A451C3" w:rsidRDefault="00A451C3" w:rsidP="00A451C3">
      <w:pPr>
        <w:spacing w:after="0"/>
        <w:jc w:val="both"/>
        <w:rPr>
          <w:rFonts w:cs="Calibri"/>
          <w:bCs/>
        </w:rPr>
      </w:pPr>
      <w:r w:rsidRPr="00A451C3">
        <w:rPr>
          <w:rFonts w:cs="Calibri"/>
          <w:bCs/>
        </w:rPr>
        <w:t>Dozatory muszą mieć aktualne świadectwo legalizacji</w:t>
      </w:r>
    </w:p>
    <w:p w:rsidR="00A451C3" w:rsidRPr="00A451C3" w:rsidRDefault="00B05EEC" w:rsidP="00A451C3">
      <w:pPr>
        <w:spacing w:after="0"/>
        <w:jc w:val="both"/>
        <w:rPr>
          <w:rFonts w:cs="Calibri"/>
          <w:bCs/>
        </w:rPr>
      </w:pPr>
      <w:r>
        <w:rPr>
          <w:rFonts w:cs="Calibri"/>
          <w:bCs/>
        </w:rPr>
        <w:t>P</w:t>
      </w:r>
      <w:r w:rsidR="00A451C3" w:rsidRPr="00A451C3">
        <w:rPr>
          <w:rFonts w:cs="Calibri"/>
          <w:bCs/>
        </w:rPr>
        <w:t>rzy dozowaniu składników powinno się uwzględniać korektę związaną ze zmiennym zawilgoceniem kruszywa</w:t>
      </w:r>
    </w:p>
    <w:p w:rsidR="00A451C3" w:rsidRPr="00A451C3" w:rsidRDefault="00A451C3" w:rsidP="00A451C3">
      <w:pPr>
        <w:spacing w:after="0"/>
        <w:jc w:val="both"/>
        <w:rPr>
          <w:rFonts w:cs="Calibri"/>
          <w:b/>
          <w:bCs/>
        </w:rPr>
      </w:pPr>
      <w:r w:rsidRPr="00A451C3">
        <w:rPr>
          <w:rFonts w:cs="Calibri"/>
          <w:b/>
          <w:bCs/>
        </w:rPr>
        <w:t>Mieszanie składników</w:t>
      </w:r>
    </w:p>
    <w:p w:rsidR="00A451C3" w:rsidRPr="00A451C3" w:rsidRDefault="00A451C3" w:rsidP="00A451C3">
      <w:pPr>
        <w:spacing w:after="0"/>
        <w:jc w:val="both"/>
        <w:rPr>
          <w:rFonts w:cs="Calibri"/>
          <w:bCs/>
        </w:rPr>
      </w:pPr>
      <w:r w:rsidRPr="00A451C3">
        <w:rPr>
          <w:rFonts w:cs="Calibri"/>
          <w:bCs/>
        </w:rPr>
        <w:t xml:space="preserve">Mieszanie składników powinno się odbywać wyłącznie w betoniarkach wymuszonym działaniu (zabrania się stosowania mieszarek </w:t>
      </w:r>
      <w:proofErr w:type="spellStart"/>
      <w:r w:rsidRPr="00A451C3">
        <w:rPr>
          <w:rFonts w:cs="Calibri"/>
          <w:bCs/>
        </w:rPr>
        <w:t>wolnospadowych</w:t>
      </w:r>
      <w:proofErr w:type="spellEnd"/>
      <w:r w:rsidRPr="00A451C3">
        <w:rPr>
          <w:rFonts w:cs="Calibri"/>
          <w:bCs/>
        </w:rPr>
        <w:t>).</w:t>
      </w:r>
    </w:p>
    <w:p w:rsidR="00A451C3" w:rsidRPr="00A451C3" w:rsidRDefault="00A451C3" w:rsidP="00A451C3">
      <w:pPr>
        <w:spacing w:after="0"/>
        <w:jc w:val="both"/>
        <w:rPr>
          <w:rFonts w:cs="Calibri"/>
          <w:bCs/>
        </w:rPr>
      </w:pPr>
      <w:r w:rsidRPr="00A451C3">
        <w:rPr>
          <w:rFonts w:cs="Calibri"/>
          <w:bCs/>
        </w:rPr>
        <w:t>Czas mieszania należy ustalić doświadczalnie jednak nie powinien być krótszy niż 2 minuty.</w:t>
      </w:r>
    </w:p>
    <w:p w:rsidR="00A451C3" w:rsidRPr="00A451C3" w:rsidRDefault="00A451C3" w:rsidP="00DC5CA3">
      <w:pPr>
        <w:pStyle w:val="Akapitzlist"/>
        <w:numPr>
          <w:ilvl w:val="2"/>
          <w:numId w:val="1"/>
        </w:numPr>
        <w:spacing w:after="0"/>
        <w:jc w:val="both"/>
        <w:rPr>
          <w:rFonts w:cs="Calibri"/>
          <w:b/>
          <w:bCs/>
        </w:rPr>
      </w:pPr>
      <w:r w:rsidRPr="00A451C3">
        <w:rPr>
          <w:rFonts w:cs="Calibri"/>
          <w:b/>
          <w:bCs/>
        </w:rPr>
        <w:t>Podawanie i układanie mieszanki betonowej</w:t>
      </w:r>
    </w:p>
    <w:p w:rsidR="00A451C3" w:rsidRPr="00A451C3" w:rsidRDefault="00A451C3" w:rsidP="00A451C3">
      <w:pPr>
        <w:spacing w:after="0"/>
        <w:jc w:val="both"/>
        <w:rPr>
          <w:rFonts w:cs="Calibri"/>
          <w:bCs/>
        </w:rPr>
      </w:pPr>
      <w:r w:rsidRPr="00A451C3">
        <w:rPr>
          <w:rFonts w:cs="Calibri"/>
          <w:bCs/>
        </w:rPr>
        <w:t>Do podawania mieszanek betonowych należy stosować pojemniki o konstrukcji umożliwiającej łatwe ich opróżnianie lub pompy przystosowanej do podawania mieszanek plastycznych. Przy stosowaniu pomp obowiązują odrębne wymagania technologiczne przy czym wymaga się sprawdzenia ustalonej konsystencji mieszanki betonowej przy wylocie.</w:t>
      </w:r>
    </w:p>
    <w:p w:rsidR="00A451C3" w:rsidRPr="00A451C3" w:rsidRDefault="00A451C3" w:rsidP="00A451C3">
      <w:pPr>
        <w:spacing w:after="0"/>
        <w:jc w:val="both"/>
        <w:rPr>
          <w:rFonts w:cs="Calibri"/>
          <w:bCs/>
        </w:rPr>
      </w:pPr>
      <w:r w:rsidRPr="00A451C3">
        <w:rPr>
          <w:rFonts w:cs="Calibri"/>
          <w:bCs/>
        </w:rPr>
        <w:t>Przed przystąpieniem do układania betonu należy sprawdzić: położenie zbrojenia, zgodność rzędnych z projektem, czystość deskowania oraz obecność wkładek dystansowych zapewniających wymaganą wielkość otuliny.</w:t>
      </w:r>
    </w:p>
    <w:p w:rsidR="00A451C3" w:rsidRPr="00A451C3" w:rsidRDefault="00A451C3" w:rsidP="00A451C3">
      <w:pPr>
        <w:spacing w:after="0"/>
        <w:jc w:val="both"/>
        <w:rPr>
          <w:rFonts w:cs="Calibri"/>
          <w:bCs/>
        </w:rPr>
      </w:pPr>
      <w:r w:rsidRPr="00A451C3">
        <w:rPr>
          <w:rFonts w:cs="Calibri"/>
          <w:bCs/>
        </w:rPr>
        <w:t xml:space="preserve">Mieszanki betonowej nie należy zrzucać z wysokości większej niż </w:t>
      </w:r>
      <w:smartTag w:uri="urn:schemas-microsoft-com:office:smarttags" w:element="metricconverter">
        <w:smartTagPr>
          <w:attr w:name="ProductID" w:val="0,75 m"/>
        </w:smartTagPr>
        <w:r w:rsidRPr="00A451C3">
          <w:rPr>
            <w:rFonts w:cs="Calibri"/>
            <w:bCs/>
          </w:rPr>
          <w:t>0,75 m</w:t>
        </w:r>
      </w:smartTag>
      <w:r w:rsidRPr="00A451C3">
        <w:rPr>
          <w:rFonts w:cs="Calibri"/>
          <w:bCs/>
        </w:rPr>
        <w:t xml:space="preserve"> od powierzchni, na którą spada. W przypadku gdy wysokość ta jest większa należy mieszankę podawać za pomocą rynny zsypowej (do wysokości </w:t>
      </w:r>
      <w:smartTag w:uri="urn:schemas-microsoft-com:office:smarttags" w:element="metricconverter">
        <w:smartTagPr>
          <w:attr w:name="ProductID" w:val="3,0 m"/>
        </w:smartTagPr>
        <w:r w:rsidRPr="00A451C3">
          <w:rPr>
            <w:rFonts w:cs="Calibri"/>
            <w:bCs/>
          </w:rPr>
          <w:t>3,0 m</w:t>
        </w:r>
      </w:smartTag>
      <w:r w:rsidRPr="00A451C3">
        <w:rPr>
          <w:rFonts w:cs="Calibri"/>
          <w:bCs/>
        </w:rPr>
        <w:t xml:space="preserve">) lub leja zsypowego teleskopowego (do wys. </w:t>
      </w:r>
      <w:smartTag w:uri="urn:schemas-microsoft-com:office:smarttags" w:element="metricconverter">
        <w:smartTagPr>
          <w:attr w:name="ProductID" w:val="8,0 m"/>
        </w:smartTagPr>
        <w:r w:rsidRPr="00A451C3">
          <w:rPr>
            <w:rFonts w:cs="Calibri"/>
            <w:bCs/>
          </w:rPr>
          <w:t>8,0 m</w:t>
        </w:r>
      </w:smartTag>
      <w:r w:rsidRPr="00A451C3">
        <w:rPr>
          <w:rFonts w:cs="Calibri"/>
          <w:bCs/>
        </w:rPr>
        <w:t>).</w:t>
      </w:r>
    </w:p>
    <w:p w:rsidR="00A451C3" w:rsidRPr="00A451C3" w:rsidRDefault="00A451C3" w:rsidP="00A451C3">
      <w:pPr>
        <w:spacing w:after="0"/>
        <w:jc w:val="both"/>
        <w:rPr>
          <w:rFonts w:cs="Calibri"/>
          <w:bCs/>
        </w:rPr>
      </w:pPr>
      <w:r w:rsidRPr="00A451C3">
        <w:rPr>
          <w:rFonts w:cs="Calibri"/>
          <w:bCs/>
        </w:rPr>
        <w:t>Przy wykonywaniu konstrukcji monolitycznych należy przestrzegać dokumentacji technologicznej, która powinna uwzględniać następujące zalecenia:</w:t>
      </w:r>
    </w:p>
    <w:p w:rsidR="00A451C3" w:rsidRPr="00A451C3" w:rsidRDefault="00A451C3" w:rsidP="00A451C3">
      <w:pPr>
        <w:spacing w:after="0"/>
        <w:jc w:val="both"/>
        <w:rPr>
          <w:rFonts w:cs="Calibri"/>
          <w:bCs/>
        </w:rPr>
      </w:pPr>
      <w:r w:rsidRPr="00A451C3">
        <w:rPr>
          <w:rFonts w:cs="Calibri"/>
          <w:bCs/>
        </w:rPr>
        <w:t>- w fundamentach i korpusach podpór mieszankę betonową należy układać bezpośrednio z pojemnika lub rurociągu pompy, bądź też za pośrednictwem rynny,</w:t>
      </w:r>
    </w:p>
    <w:p w:rsidR="00A451C3" w:rsidRPr="00A451C3" w:rsidRDefault="00A451C3" w:rsidP="00A451C3">
      <w:pPr>
        <w:spacing w:after="0"/>
        <w:jc w:val="both"/>
        <w:rPr>
          <w:rFonts w:cs="Calibri"/>
          <w:bCs/>
        </w:rPr>
      </w:pPr>
      <w:r w:rsidRPr="00A451C3">
        <w:rPr>
          <w:rFonts w:cs="Calibri"/>
          <w:bCs/>
        </w:rPr>
        <w:t xml:space="preserve">-  warstwami o grubości do </w:t>
      </w:r>
      <w:smartTag w:uri="urn:schemas-microsoft-com:office:smarttags" w:element="metricconverter">
        <w:smartTagPr>
          <w:attr w:name="ProductID" w:val="40 cm"/>
        </w:smartTagPr>
        <w:r w:rsidRPr="00A451C3">
          <w:rPr>
            <w:rFonts w:cs="Calibri"/>
            <w:bCs/>
          </w:rPr>
          <w:t>40 cm</w:t>
        </w:r>
      </w:smartTag>
      <w:r w:rsidRPr="00A451C3">
        <w:rPr>
          <w:rFonts w:cs="Calibri"/>
          <w:bCs/>
        </w:rPr>
        <w:t xml:space="preserve"> zagęszczając wibratorami wgłębnymi,</w:t>
      </w:r>
    </w:p>
    <w:p w:rsidR="00A451C3" w:rsidRPr="00A451C3" w:rsidRDefault="00A451C3" w:rsidP="00A451C3">
      <w:pPr>
        <w:spacing w:after="0"/>
        <w:jc w:val="both"/>
        <w:rPr>
          <w:rFonts w:cs="Calibri"/>
          <w:bCs/>
        </w:rPr>
      </w:pPr>
      <w:r w:rsidRPr="00A451C3">
        <w:rPr>
          <w:rFonts w:cs="Calibri"/>
          <w:bCs/>
        </w:rPr>
        <w:t xml:space="preserve">-  przy wykonywaniu płyt mieszankę betonową należy układać bezpośrednio z pojemnika lub rurociągu pompy. W płytach o grubości większej od </w:t>
      </w:r>
      <w:smartTag w:uri="urn:schemas-microsoft-com:office:smarttags" w:element="metricconverter">
        <w:smartTagPr>
          <w:attr w:name="ProductID" w:val="12 cm"/>
        </w:smartTagPr>
        <w:r w:rsidRPr="00A451C3">
          <w:rPr>
            <w:rFonts w:cs="Calibri"/>
            <w:bCs/>
          </w:rPr>
          <w:t>12 cm</w:t>
        </w:r>
      </w:smartTag>
      <w:r w:rsidRPr="00A451C3">
        <w:rPr>
          <w:rFonts w:cs="Calibri"/>
          <w:bCs/>
        </w:rPr>
        <w:t xml:space="preserve"> zbrojonych górą i dołem należy stosować belki wibracyjne.</w:t>
      </w:r>
    </w:p>
    <w:p w:rsidR="00A451C3" w:rsidRPr="00A451C3" w:rsidRDefault="00A451C3" w:rsidP="00DC5CA3">
      <w:pPr>
        <w:pStyle w:val="Akapitzlist"/>
        <w:numPr>
          <w:ilvl w:val="2"/>
          <w:numId w:val="1"/>
        </w:numPr>
        <w:spacing w:after="0"/>
        <w:jc w:val="both"/>
        <w:rPr>
          <w:rFonts w:cs="Calibri"/>
          <w:b/>
          <w:bCs/>
        </w:rPr>
      </w:pPr>
      <w:r w:rsidRPr="00A451C3">
        <w:rPr>
          <w:rFonts w:cs="Calibri"/>
          <w:b/>
          <w:bCs/>
        </w:rPr>
        <w:t>Zagęszczanie betonu.</w:t>
      </w:r>
    </w:p>
    <w:p w:rsidR="00A451C3" w:rsidRPr="00A451C3" w:rsidRDefault="00A451C3" w:rsidP="00A451C3">
      <w:pPr>
        <w:spacing w:after="0"/>
        <w:jc w:val="both"/>
        <w:rPr>
          <w:rFonts w:cs="Calibri"/>
          <w:bCs/>
        </w:rPr>
      </w:pPr>
      <w:r w:rsidRPr="00A451C3">
        <w:rPr>
          <w:rFonts w:cs="Calibri"/>
          <w:bCs/>
        </w:rPr>
        <w:t>Przy zagęszczaniu mieszanki betonowej należy przestrzegać następujących zasad:</w:t>
      </w:r>
    </w:p>
    <w:p w:rsidR="00A451C3" w:rsidRPr="00B05EEC" w:rsidRDefault="00A451C3" w:rsidP="00DC5CA3">
      <w:pPr>
        <w:pStyle w:val="Akapitzlist"/>
        <w:numPr>
          <w:ilvl w:val="0"/>
          <w:numId w:val="33"/>
        </w:numPr>
        <w:spacing w:after="0"/>
        <w:jc w:val="both"/>
        <w:rPr>
          <w:rFonts w:cs="Calibri"/>
          <w:bCs/>
        </w:rPr>
      </w:pPr>
      <w:r w:rsidRPr="00B05EEC">
        <w:rPr>
          <w:rFonts w:cs="Calibri"/>
          <w:bCs/>
        </w:rPr>
        <w:t>Wibratory wgłębne należy stosować o częstotliwości min. 6000 drgań na minutę, z buławami o średnicy nie większej niż 0,65 odległości między prętami zbrojenia leżącymi w płaszczyźnie poziomej.</w:t>
      </w:r>
    </w:p>
    <w:p w:rsidR="00A451C3" w:rsidRPr="00B05EEC" w:rsidRDefault="00A451C3" w:rsidP="00DC5CA3">
      <w:pPr>
        <w:pStyle w:val="Akapitzlist"/>
        <w:numPr>
          <w:ilvl w:val="0"/>
          <w:numId w:val="33"/>
        </w:numPr>
        <w:spacing w:after="0"/>
        <w:jc w:val="both"/>
        <w:rPr>
          <w:rFonts w:cs="Calibri"/>
          <w:bCs/>
        </w:rPr>
      </w:pPr>
      <w:r w:rsidRPr="00B05EEC">
        <w:rPr>
          <w:rFonts w:cs="Calibri"/>
          <w:bCs/>
        </w:rPr>
        <w:t>Podczas zagęszczania wibratorami wgłębnymi nie wolno dotykać zbrojenia buławą wibratora.</w:t>
      </w:r>
    </w:p>
    <w:p w:rsidR="00A451C3" w:rsidRPr="00B05EEC" w:rsidRDefault="00A451C3" w:rsidP="00DC5CA3">
      <w:pPr>
        <w:pStyle w:val="Akapitzlist"/>
        <w:numPr>
          <w:ilvl w:val="0"/>
          <w:numId w:val="33"/>
        </w:numPr>
        <w:spacing w:after="0"/>
        <w:jc w:val="both"/>
        <w:rPr>
          <w:rFonts w:cs="Calibri"/>
          <w:bCs/>
        </w:rPr>
      </w:pPr>
      <w:r w:rsidRPr="00B05EEC">
        <w:rPr>
          <w:rFonts w:cs="Calibri"/>
          <w:bCs/>
        </w:rPr>
        <w:t>Podczas zagęszczania wibratorami wgłębnymi należy zagłębić buławę na głębokość 5-</w:t>
      </w:r>
      <w:smartTag w:uri="urn:schemas-microsoft-com:office:smarttags" w:element="metricconverter">
        <w:smartTagPr>
          <w:attr w:name="ProductID" w:val="8 cm"/>
        </w:smartTagPr>
        <w:r w:rsidRPr="00B05EEC">
          <w:rPr>
            <w:rFonts w:cs="Calibri"/>
            <w:bCs/>
          </w:rPr>
          <w:t>8 cm</w:t>
        </w:r>
      </w:smartTag>
      <w:r w:rsidRPr="00B05EEC">
        <w:rPr>
          <w:rFonts w:cs="Calibri"/>
          <w:bCs/>
        </w:rPr>
        <w:t xml:space="preserve"> w warstwę poprzednią i przytrzymywać buławę w jednym miejscu w czasie 20-30 sekund po czym wyjmować powoli w stanic wibrującym.</w:t>
      </w:r>
    </w:p>
    <w:p w:rsidR="00A451C3" w:rsidRPr="00B05EEC" w:rsidRDefault="00A451C3" w:rsidP="00DC5CA3">
      <w:pPr>
        <w:pStyle w:val="Akapitzlist"/>
        <w:numPr>
          <w:ilvl w:val="0"/>
          <w:numId w:val="33"/>
        </w:numPr>
        <w:spacing w:after="0"/>
        <w:jc w:val="both"/>
        <w:rPr>
          <w:rFonts w:cs="Calibri"/>
          <w:bCs/>
        </w:rPr>
      </w:pPr>
      <w:r w:rsidRPr="00B05EEC">
        <w:rPr>
          <w:rFonts w:cs="Calibri"/>
          <w:bCs/>
        </w:rPr>
        <w:t>Kolejne miejsca zagłębienia buławy powinny być od siebie oddalone o 1,4 R, gdzie R jest promieniem skutecznego działania wibratora. Odległość ta zwykle wynosi 0,35-</w:t>
      </w:r>
      <w:smartTag w:uri="urn:schemas-microsoft-com:office:smarttags" w:element="metricconverter">
        <w:smartTagPr>
          <w:attr w:name="ProductID" w:val="0,7 m"/>
        </w:smartTagPr>
        <w:r w:rsidRPr="00B05EEC">
          <w:rPr>
            <w:rFonts w:cs="Calibri"/>
            <w:bCs/>
          </w:rPr>
          <w:t>0,7 m</w:t>
        </w:r>
      </w:smartTag>
      <w:r w:rsidRPr="00B05EEC">
        <w:rPr>
          <w:rFonts w:cs="Calibri"/>
          <w:bCs/>
        </w:rPr>
        <w:t>.</w:t>
      </w:r>
    </w:p>
    <w:p w:rsidR="00A451C3" w:rsidRPr="00B05EEC" w:rsidRDefault="00A451C3" w:rsidP="00DC5CA3">
      <w:pPr>
        <w:pStyle w:val="Akapitzlist"/>
        <w:numPr>
          <w:ilvl w:val="0"/>
          <w:numId w:val="33"/>
        </w:numPr>
        <w:spacing w:after="0"/>
        <w:jc w:val="both"/>
        <w:rPr>
          <w:rFonts w:cs="Calibri"/>
          <w:bCs/>
        </w:rPr>
      </w:pPr>
      <w:r w:rsidRPr="00B05EEC">
        <w:rPr>
          <w:rFonts w:cs="Calibri"/>
          <w:bCs/>
        </w:rPr>
        <w:t>Belki wibracyjne powinny być stosowane do wyrównania powierzchni betonu płyt i charakteryzować się jednakowymi drganiami na całej długości.</w:t>
      </w:r>
    </w:p>
    <w:p w:rsidR="00A451C3" w:rsidRPr="00B05EEC" w:rsidRDefault="00A451C3" w:rsidP="00DC5CA3">
      <w:pPr>
        <w:pStyle w:val="Akapitzlist"/>
        <w:numPr>
          <w:ilvl w:val="0"/>
          <w:numId w:val="33"/>
        </w:numPr>
        <w:spacing w:after="0"/>
        <w:jc w:val="both"/>
        <w:rPr>
          <w:rFonts w:cs="Calibri"/>
          <w:bCs/>
        </w:rPr>
      </w:pPr>
      <w:r w:rsidRPr="00B05EEC">
        <w:rPr>
          <w:rFonts w:cs="Calibri"/>
          <w:bCs/>
        </w:rPr>
        <w:lastRenderedPageBreak/>
        <w:t>Czas zagęszczania wibratorem powierzchniowym, lub belką wibracyjną w jednym miejscu powinien wynosić od 30 do 60 sekund.</w:t>
      </w:r>
    </w:p>
    <w:p w:rsidR="00A451C3" w:rsidRPr="00B05EEC" w:rsidRDefault="00A451C3" w:rsidP="00DC5CA3">
      <w:pPr>
        <w:pStyle w:val="Akapitzlist"/>
        <w:numPr>
          <w:ilvl w:val="0"/>
          <w:numId w:val="33"/>
        </w:numPr>
        <w:spacing w:after="0"/>
        <w:jc w:val="both"/>
        <w:rPr>
          <w:rFonts w:cs="Calibri"/>
          <w:bCs/>
        </w:rPr>
      </w:pPr>
      <w:r w:rsidRPr="00B05EEC">
        <w:rPr>
          <w:rFonts w:cs="Calibri"/>
          <w:bCs/>
        </w:rPr>
        <w:t xml:space="preserve">Zasięg działania wibratorów przyczepnych wynosi zwykle od 20 do </w:t>
      </w:r>
      <w:smartTag w:uri="urn:schemas-microsoft-com:office:smarttags" w:element="metricconverter">
        <w:smartTagPr>
          <w:attr w:name="ProductID" w:val="50 cm"/>
        </w:smartTagPr>
        <w:r w:rsidRPr="00B05EEC">
          <w:rPr>
            <w:rFonts w:cs="Calibri"/>
            <w:bCs/>
          </w:rPr>
          <w:t>50 cm</w:t>
        </w:r>
      </w:smartTag>
      <w:r w:rsidRPr="00B05EEC">
        <w:rPr>
          <w:rFonts w:cs="Calibri"/>
          <w:bCs/>
        </w:rPr>
        <w:t xml:space="preserve"> w kierunku głębokości i od 1,0 do </w:t>
      </w:r>
      <w:smartTag w:uri="urn:schemas-microsoft-com:office:smarttags" w:element="metricconverter">
        <w:smartTagPr>
          <w:attr w:name="ProductID" w:val="1,5 m"/>
        </w:smartTagPr>
        <w:r w:rsidRPr="00B05EEC">
          <w:rPr>
            <w:rFonts w:cs="Calibri"/>
            <w:bCs/>
          </w:rPr>
          <w:t>1,5 m</w:t>
        </w:r>
      </w:smartTag>
      <w:r w:rsidRPr="00B05EEC">
        <w:rPr>
          <w:rFonts w:cs="Calibri"/>
          <w:bCs/>
        </w:rPr>
        <w:t xml:space="preserve"> w kierunku długości elementu. Rozstaw wibratorów należy ustalić doświadczalnie tak aby nie powstawały martwe pola. Mocowanie wibratorów powinno być trwałe i sztywne.</w:t>
      </w:r>
    </w:p>
    <w:p w:rsidR="00A451C3" w:rsidRPr="00A451C3" w:rsidRDefault="00A451C3" w:rsidP="00DC5CA3">
      <w:pPr>
        <w:pStyle w:val="Akapitzlist"/>
        <w:numPr>
          <w:ilvl w:val="2"/>
          <w:numId w:val="1"/>
        </w:numPr>
        <w:spacing w:after="0"/>
        <w:jc w:val="both"/>
        <w:rPr>
          <w:rFonts w:cs="Calibri"/>
          <w:b/>
          <w:bCs/>
        </w:rPr>
      </w:pPr>
      <w:r w:rsidRPr="00A451C3">
        <w:rPr>
          <w:rFonts w:cs="Calibri"/>
          <w:b/>
          <w:bCs/>
        </w:rPr>
        <w:t>Przerwy w betonowaniu.</w:t>
      </w:r>
    </w:p>
    <w:p w:rsidR="00A451C3" w:rsidRPr="00A451C3" w:rsidRDefault="00A451C3" w:rsidP="00A451C3">
      <w:pPr>
        <w:spacing w:after="0"/>
        <w:jc w:val="both"/>
        <w:rPr>
          <w:rFonts w:cs="Calibri"/>
          <w:bCs/>
        </w:rPr>
      </w:pPr>
      <w:r w:rsidRPr="00A451C3">
        <w:rPr>
          <w:rFonts w:cs="Calibri"/>
          <w:bCs/>
        </w:rPr>
        <w:t>Przerwy w betonowaniu należy sytuować w miejscach uprzednio przewidzianych i uz</w:t>
      </w:r>
      <w:r w:rsidRPr="00A451C3">
        <w:rPr>
          <w:rFonts w:cs="Calibri"/>
          <w:bCs/>
        </w:rPr>
        <w:softHyphen/>
        <w:t>godnionych z projektantem.</w:t>
      </w:r>
    </w:p>
    <w:p w:rsidR="00A451C3" w:rsidRPr="00A451C3" w:rsidRDefault="00A451C3" w:rsidP="00A451C3">
      <w:pPr>
        <w:spacing w:after="0"/>
        <w:jc w:val="both"/>
        <w:rPr>
          <w:rFonts w:cs="Calibri"/>
          <w:bCs/>
        </w:rPr>
      </w:pPr>
      <w:r w:rsidRPr="00A451C3">
        <w:rPr>
          <w:rFonts w:cs="Calibri"/>
          <w:bCs/>
        </w:rPr>
        <w:t xml:space="preserve">Ukształtowanie powierzchni betonu w przerwie roboczej po winno być uzgodnione z projektantem, a w prostszych przypadkach można się kierować zasadą, że powinna ona być prostopadła do kierunku </w:t>
      </w:r>
      <w:proofErr w:type="spellStart"/>
      <w:r w:rsidRPr="00A451C3">
        <w:rPr>
          <w:rFonts w:cs="Calibri"/>
          <w:bCs/>
        </w:rPr>
        <w:t>naprężeń</w:t>
      </w:r>
      <w:proofErr w:type="spellEnd"/>
      <w:r w:rsidRPr="00A451C3">
        <w:rPr>
          <w:rFonts w:cs="Calibri"/>
          <w:bCs/>
        </w:rPr>
        <w:t xml:space="preserve"> głównych.</w:t>
      </w:r>
    </w:p>
    <w:p w:rsidR="00A451C3" w:rsidRPr="00A451C3" w:rsidRDefault="00A451C3" w:rsidP="00A451C3">
      <w:pPr>
        <w:spacing w:after="0"/>
        <w:jc w:val="both"/>
        <w:rPr>
          <w:rFonts w:cs="Calibri"/>
          <w:bCs/>
        </w:rPr>
      </w:pPr>
      <w:r w:rsidRPr="00A451C3">
        <w:rPr>
          <w:rFonts w:cs="Calibri"/>
          <w:bCs/>
        </w:rPr>
        <w:t>Powierzchnia betonu w miejscu przerwania betonowania powinna być starannie przygotowana do połączenia betonu stwardniałego ze świeżym przez:</w:t>
      </w:r>
    </w:p>
    <w:p w:rsidR="00A451C3" w:rsidRPr="00A451C3" w:rsidRDefault="00A451C3" w:rsidP="00A451C3">
      <w:pPr>
        <w:spacing w:after="0"/>
        <w:jc w:val="both"/>
        <w:rPr>
          <w:rFonts w:cs="Calibri"/>
          <w:bCs/>
        </w:rPr>
      </w:pPr>
      <w:r w:rsidRPr="00A451C3">
        <w:rPr>
          <w:rFonts w:cs="Calibri"/>
          <w:bCs/>
        </w:rPr>
        <w:t>-  usunięcie z powierzchni betonu stwardniałego, luźnych okruchów betonu oraz warstwy pozostałego szkliwa cementowego,</w:t>
      </w:r>
    </w:p>
    <w:p w:rsidR="00A451C3" w:rsidRPr="00A451C3" w:rsidRDefault="00A451C3" w:rsidP="00A451C3">
      <w:pPr>
        <w:spacing w:after="0"/>
        <w:jc w:val="both"/>
        <w:rPr>
          <w:rFonts w:cs="Calibri"/>
          <w:bCs/>
        </w:rPr>
      </w:pPr>
      <w:r w:rsidRPr="00A451C3">
        <w:rPr>
          <w:rFonts w:cs="Calibri"/>
          <w:bCs/>
        </w:rPr>
        <w:t>-  obfite zwilżenie wodą i narzucenie kilkumilimetrowej warstwy zaprawy cementowej o stosunku zbliżonym do zaprawy w betonie wykonywanym albo też narzucenie cienkiej warstwy zaczynu cementowego. Powyższe zabiegi należy wykonać bezpośrednio przed rozpoczęciem betonowania,</w:t>
      </w:r>
    </w:p>
    <w:p w:rsidR="00A451C3" w:rsidRPr="00A451C3" w:rsidRDefault="00A451C3" w:rsidP="00A451C3">
      <w:pPr>
        <w:spacing w:after="0"/>
        <w:jc w:val="both"/>
        <w:rPr>
          <w:rFonts w:cs="Calibri"/>
          <w:bCs/>
        </w:rPr>
      </w:pPr>
      <w:r w:rsidRPr="00A451C3">
        <w:rPr>
          <w:rFonts w:cs="Calibri"/>
          <w:bCs/>
        </w:rPr>
        <w:t>W przypadku przerwy w układaniu betonu zagęszczonego przez wibrowanie, wznowienie betonowania nie powinno się odbyć później niż w ciągu 3 godzin lub po całkowitym stwardnieniu betonu.</w:t>
      </w:r>
    </w:p>
    <w:p w:rsidR="00A451C3" w:rsidRPr="00A451C3" w:rsidRDefault="00A451C3" w:rsidP="00A451C3">
      <w:pPr>
        <w:spacing w:after="0"/>
        <w:jc w:val="both"/>
        <w:rPr>
          <w:rFonts w:cs="Calibri"/>
          <w:bCs/>
        </w:rPr>
      </w:pPr>
      <w:r w:rsidRPr="00A451C3">
        <w:rPr>
          <w:rFonts w:cs="Calibri"/>
          <w:bCs/>
        </w:rPr>
        <w:t xml:space="preserve">Jeżeli temperatura powietrza jest wyższa niż </w:t>
      </w:r>
      <w:smartTag w:uri="urn:schemas-microsoft-com:office:smarttags" w:element="metricconverter">
        <w:smartTagPr>
          <w:attr w:name="ProductID" w:val="20ﾰC"/>
        </w:smartTagPr>
        <w:r w:rsidRPr="00A451C3">
          <w:rPr>
            <w:rFonts w:cs="Calibri"/>
            <w:bCs/>
          </w:rPr>
          <w:t>20°C</w:t>
        </w:r>
      </w:smartTag>
      <w:r w:rsidRPr="00A451C3">
        <w:rPr>
          <w:rFonts w:cs="Calibri"/>
          <w:bCs/>
        </w:rPr>
        <w:t xml:space="preserve"> to czas trwania przerwy nie powinien przekraczać 2 godzin. Po wznowieniu betonowania należy unikać dotykania wibratorem deskowania, zbrojenia i poprzednio ułożonego betonu.</w:t>
      </w:r>
    </w:p>
    <w:p w:rsidR="00A451C3" w:rsidRPr="00A451C3" w:rsidRDefault="00A451C3" w:rsidP="00DC5CA3">
      <w:pPr>
        <w:pStyle w:val="Akapitzlist"/>
        <w:numPr>
          <w:ilvl w:val="2"/>
          <w:numId w:val="1"/>
        </w:numPr>
        <w:spacing w:after="0"/>
        <w:jc w:val="both"/>
        <w:rPr>
          <w:rFonts w:cs="Calibri"/>
          <w:b/>
          <w:bCs/>
        </w:rPr>
      </w:pPr>
      <w:r w:rsidRPr="00A451C3">
        <w:rPr>
          <w:rFonts w:cs="Calibri"/>
          <w:b/>
          <w:bCs/>
        </w:rPr>
        <w:t>Wymagania przy pracy w nocy.</w:t>
      </w:r>
    </w:p>
    <w:p w:rsidR="00A451C3" w:rsidRPr="00A451C3" w:rsidRDefault="00A451C3" w:rsidP="00A451C3">
      <w:pPr>
        <w:spacing w:after="0"/>
        <w:jc w:val="both"/>
        <w:rPr>
          <w:rFonts w:cs="Calibri"/>
          <w:bCs/>
        </w:rPr>
      </w:pPr>
      <w:r w:rsidRPr="00A451C3">
        <w:rPr>
          <w:rFonts w:cs="Calibri"/>
          <w:bCs/>
        </w:rPr>
        <w:t>W przypadku gdy betonowanie konstrukcji wykonywane jest także w nocy konieczne jest wcześniejsze przygotowanie odpowiedniego oświetlenia zapewniającego prawidłowe wykonawstwo robót i dostateczne warunki bezpieczeństwa pracy.</w:t>
      </w:r>
    </w:p>
    <w:p w:rsidR="00A451C3" w:rsidRPr="00A451C3" w:rsidRDefault="00A451C3" w:rsidP="00DC5CA3">
      <w:pPr>
        <w:pStyle w:val="Akapitzlist"/>
        <w:numPr>
          <w:ilvl w:val="2"/>
          <w:numId w:val="1"/>
        </w:numPr>
        <w:spacing w:after="0"/>
        <w:jc w:val="both"/>
        <w:rPr>
          <w:rFonts w:cs="Calibri"/>
          <w:b/>
          <w:bCs/>
        </w:rPr>
      </w:pPr>
      <w:r w:rsidRPr="00A451C3">
        <w:rPr>
          <w:rFonts w:cs="Calibri"/>
          <w:b/>
          <w:bCs/>
        </w:rPr>
        <w:t>Pobranie próbek i badanie.</w:t>
      </w:r>
    </w:p>
    <w:p w:rsidR="00A451C3" w:rsidRPr="00A451C3" w:rsidRDefault="00A451C3" w:rsidP="00A451C3">
      <w:pPr>
        <w:spacing w:after="0"/>
        <w:jc w:val="both"/>
        <w:rPr>
          <w:rFonts w:cs="Calibri"/>
          <w:bCs/>
        </w:rPr>
      </w:pPr>
      <w:r w:rsidRPr="00A451C3">
        <w:rPr>
          <w:rFonts w:cs="Calibri"/>
          <w:bCs/>
        </w:rPr>
        <w:t>Na wykonawcy spoczywa obowiązek zapewnienia wykonania badań laboratoryjnych przewidzianych normą PN-EN 206-1:2003 oraz gromadzenie, przechowywanie i okazywanie Inżynierowi ws2ystkich wyników badań dotyczących jakości betonu i stosowanych materiałów.</w:t>
      </w:r>
    </w:p>
    <w:p w:rsidR="00A451C3" w:rsidRPr="00A451C3" w:rsidRDefault="00A451C3" w:rsidP="00A451C3">
      <w:pPr>
        <w:spacing w:after="0"/>
        <w:jc w:val="both"/>
        <w:rPr>
          <w:rFonts w:cs="Calibri"/>
          <w:bCs/>
        </w:rPr>
      </w:pPr>
      <w:r w:rsidRPr="00A451C3">
        <w:rPr>
          <w:rFonts w:cs="Calibri"/>
          <w:bCs/>
        </w:rPr>
        <w:t>Jeżeli beton poddany jest specjalnym zabiegom technologicznym, należy opracować plan kontroli jakości betonu dostosowany do wymagań technologii produkcji. W planie kontroli powinny być uwzględnione badania przewidziane aktualną normą i niniejszymi SST oraz ewentualne inne konieczne do potwierdzenia prawidłowości zastosowanych zabiegów technologicznych,</w:t>
      </w:r>
    </w:p>
    <w:p w:rsidR="00A451C3" w:rsidRPr="00A451C3" w:rsidRDefault="00B05EEC" w:rsidP="00A451C3">
      <w:pPr>
        <w:spacing w:after="0"/>
        <w:jc w:val="both"/>
        <w:rPr>
          <w:rFonts w:cs="Calibri"/>
          <w:bCs/>
        </w:rPr>
      </w:pPr>
      <w:r>
        <w:rPr>
          <w:rFonts w:cs="Calibri"/>
          <w:bCs/>
        </w:rPr>
        <w:t>B</w:t>
      </w:r>
      <w:r w:rsidR="00A451C3" w:rsidRPr="00A451C3">
        <w:rPr>
          <w:rFonts w:cs="Calibri"/>
          <w:bCs/>
        </w:rPr>
        <w:t>adania powinny obejmować:</w:t>
      </w:r>
    </w:p>
    <w:p w:rsidR="00A451C3" w:rsidRPr="00A451C3" w:rsidRDefault="00A451C3" w:rsidP="00A451C3">
      <w:pPr>
        <w:spacing w:after="0"/>
        <w:jc w:val="both"/>
        <w:rPr>
          <w:rFonts w:cs="Calibri"/>
          <w:bCs/>
        </w:rPr>
      </w:pPr>
      <w:r w:rsidRPr="00A451C3">
        <w:rPr>
          <w:rFonts w:cs="Calibri"/>
          <w:bCs/>
        </w:rPr>
        <w:t>-  badanie składników betonu</w:t>
      </w:r>
    </w:p>
    <w:p w:rsidR="00A451C3" w:rsidRPr="00A451C3" w:rsidRDefault="00A451C3" w:rsidP="00A451C3">
      <w:pPr>
        <w:spacing w:after="0"/>
        <w:jc w:val="both"/>
        <w:rPr>
          <w:rFonts w:cs="Calibri"/>
          <w:bCs/>
        </w:rPr>
      </w:pPr>
      <w:r w:rsidRPr="00A451C3">
        <w:rPr>
          <w:rFonts w:cs="Calibri"/>
          <w:bCs/>
        </w:rPr>
        <w:t>-  badanie mieszanki betonowej</w:t>
      </w:r>
    </w:p>
    <w:p w:rsidR="00A451C3" w:rsidRPr="00A451C3" w:rsidRDefault="00A451C3" w:rsidP="00A451C3">
      <w:pPr>
        <w:spacing w:after="0"/>
        <w:jc w:val="both"/>
        <w:rPr>
          <w:rFonts w:cs="Calibri"/>
          <w:bCs/>
        </w:rPr>
      </w:pPr>
      <w:r w:rsidRPr="00A451C3">
        <w:rPr>
          <w:rFonts w:cs="Calibri"/>
          <w:bCs/>
        </w:rPr>
        <w:t>-  badanie betonu.</w:t>
      </w:r>
    </w:p>
    <w:p w:rsidR="00A451C3" w:rsidRPr="00A451C3" w:rsidRDefault="00A451C3" w:rsidP="00DC5CA3">
      <w:pPr>
        <w:pStyle w:val="Akapitzlist"/>
        <w:numPr>
          <w:ilvl w:val="2"/>
          <w:numId w:val="1"/>
        </w:numPr>
        <w:spacing w:after="0"/>
        <w:jc w:val="both"/>
        <w:rPr>
          <w:rFonts w:cs="Calibri"/>
          <w:b/>
          <w:bCs/>
        </w:rPr>
      </w:pPr>
      <w:r w:rsidRPr="00A451C3">
        <w:rPr>
          <w:rFonts w:cs="Calibri"/>
          <w:b/>
          <w:bCs/>
        </w:rPr>
        <w:t>Warunki atmosferyczne przy układaniu mieszanki betonowej i wiązaniu betonu</w:t>
      </w:r>
    </w:p>
    <w:p w:rsidR="00A451C3" w:rsidRPr="00A451C3" w:rsidRDefault="00A451C3" w:rsidP="00A451C3">
      <w:pPr>
        <w:spacing w:after="0"/>
        <w:jc w:val="both"/>
        <w:rPr>
          <w:rFonts w:cs="Calibri"/>
          <w:b/>
          <w:bCs/>
        </w:rPr>
      </w:pPr>
      <w:r w:rsidRPr="00A451C3">
        <w:rPr>
          <w:rFonts w:cs="Calibri"/>
          <w:b/>
          <w:bCs/>
        </w:rPr>
        <w:t>Temperatura otoczenia</w:t>
      </w:r>
    </w:p>
    <w:p w:rsidR="00A451C3" w:rsidRPr="00A451C3" w:rsidRDefault="00A451C3" w:rsidP="00A451C3">
      <w:pPr>
        <w:spacing w:after="0"/>
        <w:jc w:val="both"/>
        <w:rPr>
          <w:rFonts w:cs="Calibri"/>
          <w:bCs/>
        </w:rPr>
      </w:pPr>
      <w:r w:rsidRPr="00A451C3">
        <w:rPr>
          <w:rFonts w:cs="Calibri"/>
          <w:bCs/>
        </w:rPr>
        <w:lastRenderedPageBreak/>
        <w:t>Betonowanie należy wykonywać wyłącznie w temperaturach nie niższych niż +</w:t>
      </w:r>
      <w:smartTag w:uri="urn:schemas-microsoft-com:office:smarttags" w:element="metricconverter">
        <w:smartTagPr>
          <w:attr w:name="ProductID" w:val="5ﾰC"/>
        </w:smartTagPr>
        <w:r w:rsidRPr="00A451C3">
          <w:rPr>
            <w:rFonts w:cs="Calibri"/>
            <w:bCs/>
          </w:rPr>
          <w:t>5°C</w:t>
        </w:r>
      </w:smartTag>
      <w:r w:rsidRPr="00A451C3">
        <w:rPr>
          <w:rFonts w:cs="Calibri"/>
          <w:bCs/>
        </w:rPr>
        <w:t xml:space="preserve">, zachowując warunki umożliwiające uzyskanie przez beton wytrzymałości co najmniej 15 </w:t>
      </w:r>
      <w:proofErr w:type="spellStart"/>
      <w:r w:rsidRPr="00A451C3">
        <w:rPr>
          <w:rFonts w:cs="Calibri"/>
          <w:bCs/>
        </w:rPr>
        <w:t>MPa</w:t>
      </w:r>
      <w:proofErr w:type="spellEnd"/>
      <w:r w:rsidRPr="00A451C3">
        <w:rPr>
          <w:rFonts w:cs="Calibri"/>
          <w:bCs/>
        </w:rPr>
        <w:t xml:space="preserve"> przed pierwszym zamarznięciem.</w:t>
      </w:r>
    </w:p>
    <w:p w:rsidR="00A451C3" w:rsidRPr="00A451C3" w:rsidRDefault="00A451C3" w:rsidP="00A451C3">
      <w:pPr>
        <w:spacing w:after="0"/>
        <w:jc w:val="both"/>
        <w:rPr>
          <w:rFonts w:cs="Calibri"/>
          <w:bCs/>
        </w:rPr>
      </w:pPr>
      <w:r w:rsidRPr="00A451C3">
        <w:rPr>
          <w:rFonts w:cs="Calibri"/>
          <w:bCs/>
        </w:rPr>
        <w:t xml:space="preserve">W wyjątkowych przypadkach dopuszcza się betonowanie w temperaturze do </w:t>
      </w:r>
      <w:smartTag w:uri="urn:schemas-microsoft-com:office:smarttags" w:element="metricconverter">
        <w:smartTagPr>
          <w:attr w:name="ProductID" w:val="-5ﾰC"/>
        </w:smartTagPr>
        <w:r w:rsidRPr="00A451C3">
          <w:rPr>
            <w:rFonts w:cs="Calibri"/>
            <w:bCs/>
          </w:rPr>
          <w:t>-5°C</w:t>
        </w:r>
      </w:smartTag>
      <w:r w:rsidRPr="00A451C3">
        <w:rPr>
          <w:rFonts w:cs="Calibri"/>
          <w:bCs/>
        </w:rPr>
        <w:t>, jednak wymaga to zgody Inżyniera oraz zapewnienia mieszanki betonowej o temperaturze +</w:t>
      </w:r>
      <w:smartTag w:uri="urn:schemas-microsoft-com:office:smarttags" w:element="metricconverter">
        <w:smartTagPr>
          <w:attr w:name="ProductID" w:val="20ﾰC"/>
        </w:smartTagPr>
        <w:r w:rsidRPr="00A451C3">
          <w:rPr>
            <w:rFonts w:cs="Calibri"/>
            <w:bCs/>
          </w:rPr>
          <w:t>20°C</w:t>
        </w:r>
      </w:smartTag>
      <w:r w:rsidRPr="00A451C3">
        <w:rPr>
          <w:rFonts w:cs="Calibri"/>
          <w:bCs/>
        </w:rPr>
        <w:t xml:space="preserve"> w chwili układania i zabezpieczenia uformowanego elementu przed utratą ciepła w czasie co najmniej 7 dni.</w:t>
      </w:r>
    </w:p>
    <w:p w:rsidR="00A451C3" w:rsidRPr="00A451C3" w:rsidRDefault="00A451C3" w:rsidP="00A451C3">
      <w:pPr>
        <w:spacing w:after="0"/>
        <w:jc w:val="both"/>
        <w:rPr>
          <w:rFonts w:cs="Calibri"/>
          <w:b/>
          <w:bCs/>
        </w:rPr>
      </w:pPr>
      <w:r w:rsidRPr="00A451C3">
        <w:rPr>
          <w:rFonts w:cs="Calibri"/>
          <w:b/>
          <w:bCs/>
        </w:rPr>
        <w:t>Zabezpieczenie podczas opadów</w:t>
      </w:r>
    </w:p>
    <w:p w:rsidR="00A451C3" w:rsidRPr="00A451C3" w:rsidRDefault="00A451C3" w:rsidP="00A451C3">
      <w:pPr>
        <w:spacing w:after="0"/>
        <w:jc w:val="both"/>
        <w:rPr>
          <w:rFonts w:cs="Calibri"/>
          <w:bCs/>
        </w:rPr>
      </w:pPr>
      <w:r w:rsidRPr="00A451C3">
        <w:rPr>
          <w:rFonts w:cs="Calibri"/>
          <w:bCs/>
        </w:rPr>
        <w:t>Przed przystąpieniem do betonowania należy przygotować sposób postępowania na wypadek wystąpienia ulewnego deszczu. Konieczne jest przygotowanie odpowiedniej ilości osłon wodoszczelnych dla zabezpieczenia odkrytych powierzchni świeżego betonu.</w:t>
      </w:r>
    </w:p>
    <w:p w:rsidR="00A451C3" w:rsidRPr="00A451C3" w:rsidRDefault="00A451C3" w:rsidP="00A451C3">
      <w:pPr>
        <w:spacing w:after="0"/>
        <w:jc w:val="both"/>
        <w:rPr>
          <w:rFonts w:cs="Calibri"/>
          <w:b/>
          <w:bCs/>
        </w:rPr>
      </w:pPr>
      <w:r w:rsidRPr="00A451C3">
        <w:rPr>
          <w:rFonts w:cs="Calibri"/>
          <w:b/>
          <w:bCs/>
        </w:rPr>
        <w:t>Zabezpieczenie betonu przy niskich temperaturach otoczenia</w:t>
      </w:r>
    </w:p>
    <w:p w:rsidR="00A451C3" w:rsidRPr="00A451C3" w:rsidRDefault="00A451C3" w:rsidP="00A451C3">
      <w:pPr>
        <w:spacing w:after="0"/>
        <w:jc w:val="both"/>
        <w:rPr>
          <w:rFonts w:cs="Calibri"/>
          <w:bCs/>
        </w:rPr>
      </w:pPr>
      <w:r w:rsidRPr="00A451C3">
        <w:rPr>
          <w:rFonts w:cs="Calibri"/>
          <w:bCs/>
        </w:rPr>
        <w:t xml:space="preserve">Przy niskich temperaturach otoczenia ułożony beton powinien być chroniony przed zamarznięciem przez okres pozwalający na uzyskanie wytrzymałości co najmniej 15 </w:t>
      </w:r>
      <w:proofErr w:type="spellStart"/>
      <w:r w:rsidRPr="00A451C3">
        <w:rPr>
          <w:rFonts w:cs="Calibri"/>
          <w:bCs/>
        </w:rPr>
        <w:t>MPa</w:t>
      </w:r>
      <w:proofErr w:type="spellEnd"/>
      <w:r w:rsidRPr="00A451C3">
        <w:rPr>
          <w:rFonts w:cs="Calibri"/>
          <w:bCs/>
        </w:rPr>
        <w:t>.</w:t>
      </w:r>
    </w:p>
    <w:p w:rsidR="00A451C3" w:rsidRPr="00A451C3" w:rsidRDefault="00A451C3" w:rsidP="00A451C3">
      <w:pPr>
        <w:spacing w:after="0"/>
        <w:jc w:val="both"/>
        <w:rPr>
          <w:rFonts w:cs="Calibri"/>
          <w:bCs/>
        </w:rPr>
      </w:pPr>
      <w:r w:rsidRPr="00A451C3">
        <w:rPr>
          <w:rFonts w:cs="Calibri"/>
          <w:bCs/>
        </w:rPr>
        <w:t xml:space="preserve">Uzyskanie wytrzymałości 15 </w:t>
      </w:r>
      <w:proofErr w:type="spellStart"/>
      <w:r w:rsidRPr="00A451C3">
        <w:rPr>
          <w:rFonts w:cs="Calibri"/>
          <w:bCs/>
        </w:rPr>
        <w:t>MPa</w:t>
      </w:r>
      <w:proofErr w:type="spellEnd"/>
      <w:r w:rsidRPr="00A451C3">
        <w:rPr>
          <w:rFonts w:cs="Calibri"/>
          <w:bCs/>
        </w:rPr>
        <w:t xml:space="preserve"> powinno być zbadane na próbkach przechowywanych w takich samych warunkach jak zabetonowana konstrukcja.</w:t>
      </w:r>
    </w:p>
    <w:p w:rsidR="00A451C3" w:rsidRPr="00A451C3" w:rsidRDefault="00A451C3" w:rsidP="00A451C3">
      <w:pPr>
        <w:spacing w:after="0"/>
        <w:jc w:val="both"/>
        <w:rPr>
          <w:rFonts w:cs="Calibri"/>
          <w:bCs/>
        </w:rPr>
      </w:pPr>
      <w:r w:rsidRPr="00A451C3">
        <w:rPr>
          <w:rFonts w:cs="Calibri"/>
          <w:bCs/>
        </w:rPr>
        <w:t xml:space="preserve">Przy przewidywaniu spadku temperatury poniżej </w:t>
      </w:r>
      <w:smartTag w:uri="urn:schemas-microsoft-com:office:smarttags" w:element="metricconverter">
        <w:smartTagPr>
          <w:attr w:name="ProductID" w:val="0ﾰC"/>
        </w:smartTagPr>
        <w:r w:rsidRPr="00A451C3">
          <w:rPr>
            <w:rFonts w:cs="Calibri"/>
            <w:bCs/>
          </w:rPr>
          <w:t>0°C</w:t>
        </w:r>
      </w:smartTag>
      <w:r w:rsidRPr="00A451C3">
        <w:rPr>
          <w:rFonts w:cs="Calibri"/>
          <w:bCs/>
        </w:rPr>
        <w:t xml:space="preserve"> w okresie twardnienia betonu należy wcześniej podjąć działania organizacyjne pozwalające na odpowiednie osłonięcie i podgrzanie zabetonowanej konstrukcji.</w:t>
      </w:r>
    </w:p>
    <w:p w:rsidR="00A451C3" w:rsidRPr="00A451C3" w:rsidRDefault="00A451C3" w:rsidP="00DC5CA3">
      <w:pPr>
        <w:pStyle w:val="Akapitzlist"/>
        <w:numPr>
          <w:ilvl w:val="2"/>
          <w:numId w:val="1"/>
        </w:numPr>
        <w:spacing w:after="0"/>
        <w:jc w:val="both"/>
        <w:rPr>
          <w:rFonts w:cs="Calibri"/>
          <w:b/>
          <w:bCs/>
        </w:rPr>
      </w:pPr>
      <w:r w:rsidRPr="00A451C3">
        <w:rPr>
          <w:rFonts w:cs="Calibri"/>
          <w:b/>
          <w:bCs/>
        </w:rPr>
        <w:t>Pielęgnacja betonu</w:t>
      </w:r>
    </w:p>
    <w:p w:rsidR="00A451C3" w:rsidRPr="00A451C3" w:rsidRDefault="00A451C3" w:rsidP="00A451C3">
      <w:pPr>
        <w:spacing w:after="0"/>
        <w:jc w:val="both"/>
        <w:rPr>
          <w:rFonts w:cs="Calibri"/>
          <w:b/>
          <w:bCs/>
        </w:rPr>
      </w:pPr>
      <w:r w:rsidRPr="00A451C3">
        <w:rPr>
          <w:rFonts w:cs="Calibri"/>
          <w:b/>
          <w:bCs/>
        </w:rPr>
        <w:t>Materiały i sposoby pielęgnacji betonu.</w:t>
      </w:r>
    </w:p>
    <w:p w:rsidR="00A451C3" w:rsidRPr="00A451C3" w:rsidRDefault="00A451C3" w:rsidP="00A451C3">
      <w:pPr>
        <w:spacing w:after="0"/>
        <w:jc w:val="both"/>
        <w:rPr>
          <w:rFonts w:cs="Calibri"/>
          <w:bCs/>
        </w:rPr>
      </w:pPr>
      <w:r w:rsidRPr="00A451C3">
        <w:rPr>
          <w:rFonts w:cs="Calibri"/>
          <w:bCs/>
        </w:rPr>
        <w:t>Bezpośrednio po zakończeniu betonowania zaleca się przykrycie powierzchni betonu lekkimi osłonami wodoszczelnymi zapobiegającymi odparowaniu wody z betonu i chroniącymi beton przed deszczem i nasłonecznieniem.</w:t>
      </w:r>
    </w:p>
    <w:p w:rsidR="00A451C3" w:rsidRPr="00A451C3" w:rsidRDefault="00A451C3" w:rsidP="00A451C3">
      <w:pPr>
        <w:spacing w:after="0"/>
        <w:jc w:val="both"/>
        <w:rPr>
          <w:rFonts w:cs="Calibri"/>
          <w:bCs/>
        </w:rPr>
      </w:pPr>
      <w:r w:rsidRPr="00A451C3">
        <w:rPr>
          <w:rFonts w:cs="Calibri"/>
          <w:bCs/>
        </w:rPr>
        <w:t>Przy temperaturze otoczenia wyższej niż +</w:t>
      </w:r>
      <w:smartTag w:uri="urn:schemas-microsoft-com:office:smarttags" w:element="metricconverter">
        <w:smartTagPr>
          <w:attr w:name="ProductID" w:val="5ﾰC"/>
        </w:smartTagPr>
        <w:r w:rsidRPr="00A451C3">
          <w:rPr>
            <w:rFonts w:cs="Calibri"/>
            <w:bCs/>
          </w:rPr>
          <w:t>5°C</w:t>
        </w:r>
      </w:smartTag>
      <w:r w:rsidRPr="00A451C3">
        <w:rPr>
          <w:rFonts w:cs="Calibri"/>
          <w:bCs/>
        </w:rPr>
        <w:t xml:space="preserve"> należy nie później niż po 12 godzinach od zakończenia betonowania rozpocząć pielęgnację wilgotnościową betonu i prowadzić ją co najmniej przez 7 dni (przez polewanie co najmniej 3 razy na dobę).</w:t>
      </w:r>
    </w:p>
    <w:p w:rsidR="00A451C3" w:rsidRPr="00A451C3" w:rsidRDefault="00A451C3" w:rsidP="00A451C3">
      <w:pPr>
        <w:spacing w:after="0"/>
        <w:jc w:val="both"/>
        <w:rPr>
          <w:rFonts w:cs="Calibri"/>
          <w:bCs/>
        </w:rPr>
      </w:pPr>
      <w:r w:rsidRPr="00A451C3">
        <w:rPr>
          <w:rFonts w:cs="Calibri"/>
          <w:bCs/>
        </w:rPr>
        <w:t>Nanoszenie błon nieprzepuszczających wody jest dopuszczalne tylko wtedy, gdy beton nie będzie się łączył z następną warstwą konstrukcji monolitycznej, a także gdy nie są stawiane specjalne wymagania odnośnie jakości pielęgnowanej powierzchni.</w:t>
      </w:r>
    </w:p>
    <w:p w:rsidR="00A451C3" w:rsidRPr="00A451C3" w:rsidRDefault="00A451C3" w:rsidP="00A451C3">
      <w:pPr>
        <w:spacing w:after="0"/>
        <w:jc w:val="both"/>
        <w:rPr>
          <w:rFonts w:cs="Calibri"/>
          <w:bCs/>
        </w:rPr>
      </w:pPr>
      <w:r w:rsidRPr="00A451C3">
        <w:rPr>
          <w:rFonts w:cs="Calibri"/>
          <w:bCs/>
        </w:rPr>
        <w:t>Woda do polewania betonu powinna spełniać wymagania normy PN-EN 1008:2004.</w:t>
      </w:r>
    </w:p>
    <w:p w:rsidR="00A451C3" w:rsidRPr="00A451C3" w:rsidRDefault="00A451C3" w:rsidP="00A451C3">
      <w:pPr>
        <w:spacing w:after="0"/>
        <w:jc w:val="both"/>
        <w:rPr>
          <w:rFonts w:cs="Calibri"/>
          <w:bCs/>
        </w:rPr>
      </w:pPr>
      <w:r w:rsidRPr="00A451C3">
        <w:rPr>
          <w:rFonts w:cs="Calibri"/>
          <w:bCs/>
        </w:rPr>
        <w:t>W czasie dojrzewania betonu elementy powinny być chronione przed uderzenia". i drganiami.</w:t>
      </w:r>
    </w:p>
    <w:p w:rsidR="00A451C3" w:rsidRPr="00A451C3" w:rsidRDefault="00A451C3" w:rsidP="00A451C3">
      <w:pPr>
        <w:spacing w:after="0"/>
        <w:jc w:val="both"/>
        <w:rPr>
          <w:rFonts w:cs="Calibri"/>
          <w:b/>
          <w:bCs/>
        </w:rPr>
      </w:pPr>
      <w:r w:rsidRPr="00A451C3">
        <w:rPr>
          <w:rFonts w:cs="Calibri"/>
          <w:b/>
          <w:bCs/>
        </w:rPr>
        <w:t>Okres pielęgnacji</w:t>
      </w:r>
    </w:p>
    <w:p w:rsidR="00A451C3" w:rsidRPr="00A451C3" w:rsidRDefault="00A451C3" w:rsidP="00A451C3">
      <w:pPr>
        <w:spacing w:after="0"/>
        <w:jc w:val="both"/>
        <w:rPr>
          <w:rFonts w:cs="Calibri"/>
          <w:bCs/>
        </w:rPr>
      </w:pPr>
      <w:r w:rsidRPr="00A451C3">
        <w:rPr>
          <w:rFonts w:cs="Calibri"/>
          <w:bCs/>
        </w:rPr>
        <w:t>Ułożony beton należy utrzymywać w stałej wilgotności przez okres co najmniej 7 dni. Polewanie betonu twardniejącego należy rozpocząć po 24 godzinach od zabetonowania.</w:t>
      </w:r>
    </w:p>
    <w:p w:rsidR="00A451C3" w:rsidRPr="00A451C3" w:rsidRDefault="00A451C3" w:rsidP="00A451C3">
      <w:pPr>
        <w:spacing w:after="0"/>
        <w:jc w:val="both"/>
        <w:rPr>
          <w:rFonts w:cs="Calibri"/>
          <w:bCs/>
        </w:rPr>
      </w:pPr>
      <w:r w:rsidRPr="00A451C3">
        <w:rPr>
          <w:rFonts w:cs="Calibri"/>
          <w:bCs/>
        </w:rPr>
        <w:t>Rozformowanie konstrukcji może nastąpić po osiągnięciu przez beton wytrzyma</w:t>
      </w:r>
      <w:r w:rsidRPr="00A451C3">
        <w:rPr>
          <w:rFonts w:cs="Calibri"/>
          <w:bCs/>
        </w:rPr>
        <w:softHyphen/>
        <w:t>łości rozformowania dla konstrukcji monolitycznych (zgodnie z normą PN-63 r -06251) lub wytrzymałości manipulacyjnej dla prefabrykatów.</w:t>
      </w:r>
    </w:p>
    <w:p w:rsidR="00A451C3" w:rsidRPr="00A451C3" w:rsidRDefault="00A451C3" w:rsidP="00DC5CA3">
      <w:pPr>
        <w:pStyle w:val="Akapitzlist"/>
        <w:numPr>
          <w:ilvl w:val="2"/>
          <w:numId w:val="1"/>
        </w:numPr>
        <w:spacing w:after="0"/>
        <w:jc w:val="both"/>
        <w:rPr>
          <w:rFonts w:cs="Calibri"/>
          <w:b/>
          <w:bCs/>
        </w:rPr>
      </w:pPr>
      <w:r w:rsidRPr="00A451C3">
        <w:rPr>
          <w:rFonts w:cs="Calibri"/>
          <w:b/>
          <w:bCs/>
        </w:rPr>
        <w:t>Wykańczanie powierzchni betonu.</w:t>
      </w:r>
    </w:p>
    <w:p w:rsidR="00A451C3" w:rsidRPr="00A451C3" w:rsidRDefault="00A451C3" w:rsidP="00A451C3">
      <w:pPr>
        <w:spacing w:after="0"/>
        <w:jc w:val="both"/>
        <w:rPr>
          <w:rFonts w:cs="Calibri"/>
          <w:b/>
          <w:bCs/>
        </w:rPr>
      </w:pPr>
      <w:r w:rsidRPr="00A451C3">
        <w:rPr>
          <w:rFonts w:cs="Calibri"/>
          <w:b/>
          <w:bCs/>
        </w:rPr>
        <w:t>Równość powierzchni i tolerancji.</w:t>
      </w:r>
    </w:p>
    <w:p w:rsidR="00A451C3" w:rsidRPr="00A451C3" w:rsidRDefault="00A451C3" w:rsidP="00A451C3">
      <w:pPr>
        <w:spacing w:after="0"/>
        <w:jc w:val="both"/>
        <w:rPr>
          <w:rFonts w:cs="Calibri"/>
          <w:bCs/>
        </w:rPr>
      </w:pPr>
      <w:r w:rsidRPr="00A451C3">
        <w:rPr>
          <w:rFonts w:cs="Calibri"/>
          <w:bCs/>
        </w:rPr>
        <w:t>Dla powierzchni betonów w konstrukcji nośnej obowiązują następujące wymagani;</w:t>
      </w:r>
    </w:p>
    <w:p w:rsidR="00A451C3" w:rsidRPr="00A451C3" w:rsidRDefault="00A451C3" w:rsidP="00A451C3">
      <w:pPr>
        <w:spacing w:after="0"/>
        <w:jc w:val="both"/>
        <w:rPr>
          <w:rFonts w:cs="Calibri"/>
          <w:bCs/>
        </w:rPr>
      </w:pPr>
      <w:r w:rsidRPr="00A451C3">
        <w:rPr>
          <w:rFonts w:cs="Calibri"/>
          <w:bCs/>
        </w:rPr>
        <w:t>- wszystkie betonowe powierzchnie muszą być gładkie i równe, bez zagłębień  i nie mieć-ziarnami kruszywa, przełomów i wybrzuszeń ponad powierzchnię,</w:t>
      </w:r>
    </w:p>
    <w:p w:rsidR="00A451C3" w:rsidRPr="00A451C3" w:rsidRDefault="00A451C3" w:rsidP="00A451C3">
      <w:pPr>
        <w:spacing w:after="0"/>
        <w:jc w:val="both"/>
        <w:rPr>
          <w:rFonts w:cs="Calibri"/>
          <w:bCs/>
        </w:rPr>
      </w:pPr>
      <w:r w:rsidRPr="00A451C3">
        <w:rPr>
          <w:rFonts w:cs="Calibri"/>
          <w:bCs/>
        </w:rPr>
        <w:t>- pęknięcia są niedopuszczalne,</w:t>
      </w:r>
    </w:p>
    <w:p w:rsidR="00A451C3" w:rsidRPr="00A451C3" w:rsidRDefault="00A451C3" w:rsidP="00A451C3">
      <w:pPr>
        <w:spacing w:after="0"/>
        <w:jc w:val="both"/>
        <w:rPr>
          <w:rFonts w:cs="Calibri"/>
          <w:bCs/>
        </w:rPr>
      </w:pPr>
      <w:r w:rsidRPr="00A451C3">
        <w:rPr>
          <w:rFonts w:cs="Calibri"/>
          <w:bCs/>
        </w:rPr>
        <w:t>- rysy powierzchniowe skurczowe są dopuszczalne pod warunkiem, że zostaje zachowana otulina zbrojenia betonu min. 2,5cm,</w:t>
      </w:r>
    </w:p>
    <w:p w:rsidR="00A451C3" w:rsidRPr="00A451C3" w:rsidRDefault="00A451C3" w:rsidP="00A451C3">
      <w:pPr>
        <w:spacing w:after="0"/>
        <w:jc w:val="both"/>
        <w:rPr>
          <w:rFonts w:cs="Calibri"/>
          <w:bCs/>
        </w:rPr>
      </w:pPr>
      <w:r w:rsidRPr="00A451C3">
        <w:rPr>
          <w:rFonts w:cs="Calibri"/>
          <w:bCs/>
        </w:rPr>
        <w:lastRenderedPageBreak/>
        <w:t xml:space="preserve">- pustki, raki i </w:t>
      </w:r>
      <w:proofErr w:type="spellStart"/>
      <w:r w:rsidRPr="00A451C3">
        <w:rPr>
          <w:rFonts w:cs="Calibri"/>
          <w:bCs/>
        </w:rPr>
        <w:t>wykruszyny</w:t>
      </w:r>
      <w:proofErr w:type="spellEnd"/>
      <w:r w:rsidRPr="00A451C3">
        <w:rPr>
          <w:rFonts w:cs="Calibri"/>
          <w:bCs/>
        </w:rPr>
        <w:t xml:space="preserve"> są dopuszczalne pod warunkiem, że otulenie zbrojenia betonu będzie nie mniejsze niż 2,5cm, a powierzchnia na której występują nie większa niż 0,5% powierzchni odpowiedniej ściany,</w:t>
      </w:r>
    </w:p>
    <w:p w:rsidR="00A451C3" w:rsidRPr="00A451C3" w:rsidRDefault="00A451C3" w:rsidP="00A451C3">
      <w:pPr>
        <w:spacing w:after="0"/>
        <w:jc w:val="both"/>
        <w:rPr>
          <w:rFonts w:cs="Calibri"/>
          <w:bCs/>
        </w:rPr>
      </w:pPr>
      <w:r w:rsidRPr="00A451C3">
        <w:rPr>
          <w:rFonts w:cs="Calibri"/>
          <w:bCs/>
        </w:rPr>
        <w:t xml:space="preserve">- równość powierzchni ustroju nośnego przeznaczonej pod izolacje powinny odpowiadać wymaganiom PN-69/B-10260, tj. wypukłości i wgłębienia  powinny być większe niż </w:t>
      </w:r>
      <w:smartTag w:uri="urn:schemas-microsoft-com:office:smarttags" w:element="metricconverter">
        <w:smartTagPr>
          <w:attr w:name="ProductID" w:val="2 mm"/>
        </w:smartTagPr>
        <w:r w:rsidRPr="00A451C3">
          <w:rPr>
            <w:rFonts w:cs="Calibri"/>
            <w:bCs/>
          </w:rPr>
          <w:t>2 mm</w:t>
        </w:r>
      </w:smartTag>
      <w:r w:rsidRPr="00A451C3">
        <w:rPr>
          <w:rFonts w:cs="Calibri"/>
          <w:bCs/>
        </w:rPr>
        <w:t>,</w:t>
      </w:r>
    </w:p>
    <w:p w:rsidR="00A451C3" w:rsidRPr="00A451C3" w:rsidRDefault="00A451C3" w:rsidP="00A451C3">
      <w:pPr>
        <w:spacing w:after="0"/>
        <w:jc w:val="both"/>
        <w:rPr>
          <w:rFonts w:cs="Calibri"/>
          <w:b/>
          <w:bCs/>
        </w:rPr>
      </w:pPr>
      <w:r w:rsidRPr="00A451C3">
        <w:rPr>
          <w:rFonts w:cs="Calibri"/>
          <w:b/>
          <w:bCs/>
        </w:rPr>
        <w:t>Faktura powierzchni i naprawa uszkodzeń</w:t>
      </w:r>
    </w:p>
    <w:p w:rsidR="00A451C3" w:rsidRPr="00A451C3" w:rsidRDefault="00A451C3" w:rsidP="00A451C3">
      <w:pPr>
        <w:spacing w:after="0"/>
        <w:jc w:val="both"/>
        <w:rPr>
          <w:rFonts w:cs="Calibri"/>
          <w:bCs/>
        </w:rPr>
      </w:pPr>
      <w:r w:rsidRPr="00A451C3">
        <w:rPr>
          <w:rFonts w:cs="Calibri"/>
          <w:bCs/>
        </w:rPr>
        <w:t>Jeżeli projekt nie przewiduje specjalnego wykończenia powierzchni betonowych. : po rozebraniu deskowania konstrukcji należy:</w:t>
      </w:r>
    </w:p>
    <w:p w:rsidR="00A451C3" w:rsidRPr="00A451C3" w:rsidRDefault="00A451C3" w:rsidP="00A451C3">
      <w:pPr>
        <w:spacing w:after="0"/>
        <w:jc w:val="both"/>
        <w:rPr>
          <w:rFonts w:cs="Calibri"/>
          <w:bCs/>
        </w:rPr>
      </w:pPr>
      <w:r w:rsidRPr="00A451C3">
        <w:rPr>
          <w:rFonts w:cs="Calibri"/>
          <w:bCs/>
        </w:rPr>
        <w:t>- wszystkie wystające nierówności wyrównać za pomocą tarcz karborundowych i czystej wody bezpośrednio po rozebraniu szalunków,</w:t>
      </w:r>
    </w:p>
    <w:p w:rsidR="00A451C3" w:rsidRPr="00A451C3" w:rsidRDefault="00A451C3" w:rsidP="00A451C3">
      <w:pPr>
        <w:spacing w:after="0"/>
        <w:jc w:val="both"/>
        <w:rPr>
          <w:rFonts w:cs="Calibri"/>
          <w:bCs/>
        </w:rPr>
      </w:pPr>
      <w:r w:rsidRPr="00A451C3">
        <w:rPr>
          <w:rFonts w:cs="Calibri"/>
          <w:bCs/>
        </w:rPr>
        <w:t>- raki i ubytki na eksponowanych powierzchniach uzupełnić betonem i następnie wygładzić i uklepać, aby otrzymać równą i jednorodną powierzchnię bez pęknięć i porów.</w:t>
      </w:r>
    </w:p>
    <w:p w:rsidR="00A451C3" w:rsidRPr="00A451C3" w:rsidRDefault="00A451C3" w:rsidP="00A451C3">
      <w:pPr>
        <w:spacing w:after="0"/>
        <w:jc w:val="both"/>
        <w:rPr>
          <w:rFonts w:cs="Calibri"/>
          <w:bCs/>
        </w:rPr>
      </w:pPr>
      <w:r w:rsidRPr="00A451C3">
        <w:rPr>
          <w:rFonts w:cs="Calibri"/>
          <w:bCs/>
        </w:rPr>
        <w:t>- wyrównaną wg powyższych zaleceń powierzchnię należy obrzucić zaprawą i lekko wyszczotkować wilgotną szczotką aby usunąć powierzchnie szkliste.</w:t>
      </w:r>
    </w:p>
    <w:p w:rsidR="00A451C3" w:rsidRPr="00B05EEC" w:rsidRDefault="00A451C3" w:rsidP="00DC5CA3">
      <w:pPr>
        <w:pStyle w:val="Akapitzlist"/>
        <w:numPr>
          <w:ilvl w:val="2"/>
          <w:numId w:val="1"/>
        </w:numPr>
        <w:spacing w:after="0"/>
        <w:jc w:val="both"/>
        <w:rPr>
          <w:rFonts w:cs="Calibri"/>
          <w:b/>
          <w:bCs/>
        </w:rPr>
      </w:pPr>
      <w:r w:rsidRPr="00B05EEC">
        <w:rPr>
          <w:rFonts w:cs="Calibri"/>
          <w:b/>
          <w:bCs/>
        </w:rPr>
        <w:t>Wykonanie podbudowy betonu.</w:t>
      </w:r>
    </w:p>
    <w:p w:rsidR="00A451C3" w:rsidRPr="00A451C3" w:rsidRDefault="00A451C3" w:rsidP="00A451C3">
      <w:pPr>
        <w:spacing w:after="0"/>
        <w:jc w:val="both"/>
        <w:rPr>
          <w:rFonts w:cs="Calibri"/>
          <w:bCs/>
        </w:rPr>
      </w:pPr>
      <w:r w:rsidRPr="00A451C3">
        <w:rPr>
          <w:rFonts w:cs="Calibri"/>
          <w:bCs/>
        </w:rPr>
        <w:t>Przed przystąpieniem do układania podbudowy betonu należy sprawdzić podłoże pod względem nośności założonej w projekcie technicznym.</w:t>
      </w:r>
    </w:p>
    <w:p w:rsidR="00A451C3" w:rsidRPr="00A451C3" w:rsidRDefault="00A451C3" w:rsidP="00A451C3">
      <w:pPr>
        <w:spacing w:after="0"/>
        <w:jc w:val="both"/>
        <w:rPr>
          <w:rFonts w:cs="Calibri"/>
          <w:bCs/>
        </w:rPr>
      </w:pPr>
      <w:r w:rsidRPr="00A451C3">
        <w:rPr>
          <w:rFonts w:cs="Calibri"/>
          <w:bCs/>
        </w:rPr>
        <w:t>Podłoże winno być równe, czyste i odwodnione.</w:t>
      </w:r>
    </w:p>
    <w:p w:rsidR="00A451C3" w:rsidRPr="00A451C3" w:rsidRDefault="00A451C3" w:rsidP="00A451C3">
      <w:pPr>
        <w:spacing w:after="0"/>
        <w:jc w:val="both"/>
        <w:rPr>
          <w:rFonts w:cs="Calibri"/>
          <w:bCs/>
        </w:rPr>
      </w:pPr>
      <w:r w:rsidRPr="00A451C3">
        <w:rPr>
          <w:rFonts w:cs="Calibri"/>
          <w:bCs/>
        </w:rPr>
        <w:t>Beton winien być rozkładany w miarę możliwości w sposób ciągły z zachowaniem kontroli grubości oraz rzędnych wg projektu technicznego.</w:t>
      </w:r>
    </w:p>
    <w:p w:rsidR="00AC274D" w:rsidRPr="00B7457B" w:rsidRDefault="00AC274D" w:rsidP="00DC5CA3">
      <w:pPr>
        <w:pStyle w:val="Akapitzlist"/>
        <w:numPr>
          <w:ilvl w:val="2"/>
          <w:numId w:val="1"/>
        </w:numPr>
        <w:spacing w:after="0"/>
        <w:jc w:val="both"/>
        <w:rPr>
          <w:rFonts w:cs="Calibri"/>
          <w:b/>
          <w:bCs/>
        </w:rPr>
      </w:pPr>
      <w:r w:rsidRPr="00B7457B">
        <w:rPr>
          <w:rFonts w:cs="Calibri"/>
          <w:b/>
          <w:bCs/>
        </w:rPr>
        <w:t>Usuwanie deskowania</w:t>
      </w:r>
    </w:p>
    <w:p w:rsidR="00AC274D" w:rsidRDefault="00AC274D" w:rsidP="00AC274D">
      <w:pPr>
        <w:spacing w:after="0"/>
        <w:jc w:val="both"/>
        <w:rPr>
          <w:rFonts w:cs="Calibri"/>
          <w:bCs/>
        </w:rPr>
      </w:pPr>
      <w:r w:rsidRPr="002B1BE8">
        <w:rPr>
          <w:rFonts w:cs="Calibri"/>
          <w:bCs/>
        </w:rPr>
        <w:t>Całkowite rozmontowanie konstrukcji mo</w:t>
      </w:r>
      <w:r>
        <w:rPr>
          <w:rFonts w:cs="Calibri"/>
          <w:bCs/>
        </w:rPr>
        <w:t>ż</w:t>
      </w:r>
      <w:r w:rsidRPr="002B1BE8">
        <w:rPr>
          <w:rFonts w:cs="Calibri"/>
          <w:bCs/>
        </w:rPr>
        <w:t>e nastąpić po uprzednim ustaleniu rzeczywistej wytrzymałości betonu</w:t>
      </w:r>
      <w:r>
        <w:rPr>
          <w:rFonts w:cs="Calibri"/>
          <w:bCs/>
        </w:rPr>
        <w:t xml:space="preserve"> </w:t>
      </w:r>
      <w:r w:rsidRPr="002B1BE8">
        <w:rPr>
          <w:rFonts w:cs="Calibri"/>
          <w:bCs/>
        </w:rPr>
        <w:t>określonej na próbkach przechowywanych w warunkach najbardziej zbliżonych do warunków dojrzewania</w:t>
      </w:r>
      <w:r>
        <w:rPr>
          <w:rFonts w:cs="Calibri"/>
          <w:bCs/>
        </w:rPr>
        <w:t xml:space="preserve"> </w:t>
      </w:r>
      <w:r w:rsidRPr="002B1BE8">
        <w:rPr>
          <w:rFonts w:cs="Calibri"/>
          <w:bCs/>
        </w:rPr>
        <w:t>betonu w konstrukcji.</w:t>
      </w:r>
    </w:p>
    <w:p w:rsidR="00AC274D" w:rsidRDefault="00AC274D" w:rsidP="006B037E">
      <w:pPr>
        <w:spacing w:after="0"/>
        <w:jc w:val="both"/>
        <w:rPr>
          <w:rFonts w:cs="Calibri"/>
          <w:bCs/>
        </w:rPr>
      </w:pPr>
    </w:p>
    <w:p w:rsidR="006B037E" w:rsidRPr="006B037E" w:rsidRDefault="006B037E" w:rsidP="00DC5CA3">
      <w:pPr>
        <w:pStyle w:val="Akapitzlist"/>
        <w:numPr>
          <w:ilvl w:val="0"/>
          <w:numId w:val="1"/>
        </w:numPr>
        <w:spacing w:after="0"/>
        <w:jc w:val="both"/>
        <w:rPr>
          <w:rFonts w:cs="Calibri"/>
          <w:b/>
          <w:bCs/>
          <w:caps/>
        </w:rPr>
      </w:pPr>
      <w:r w:rsidRPr="006B037E">
        <w:rPr>
          <w:rFonts w:cs="Calibri"/>
          <w:b/>
          <w:bCs/>
          <w:caps/>
        </w:rPr>
        <w:t>Kontrola jakości.</w:t>
      </w:r>
    </w:p>
    <w:p w:rsidR="006B037E" w:rsidRDefault="006B037E" w:rsidP="006B037E">
      <w:pPr>
        <w:spacing w:after="0"/>
        <w:jc w:val="both"/>
        <w:rPr>
          <w:rFonts w:cs="Calibri"/>
          <w:bCs/>
        </w:rPr>
      </w:pPr>
      <w:r w:rsidRPr="006B037E">
        <w:rPr>
          <w:rFonts w:cs="Calibri"/>
          <w:bCs/>
        </w:rPr>
        <w:t>Kontrola jakości wykonania zbrojenia polega na sprawdzeniu zgodności z projektem oraz</w:t>
      </w:r>
      <w:r>
        <w:rPr>
          <w:rFonts w:cs="Calibri"/>
          <w:bCs/>
        </w:rPr>
        <w:t xml:space="preserve"> </w:t>
      </w:r>
      <w:r w:rsidRPr="006B037E">
        <w:rPr>
          <w:rFonts w:cs="Calibri"/>
          <w:bCs/>
        </w:rPr>
        <w:t>z podanymi wyżej wymaganiami. Zbrojenie podlega odbiorowi przed betonowaniem.</w:t>
      </w:r>
    </w:p>
    <w:p w:rsidR="006B037E" w:rsidRDefault="006B037E" w:rsidP="006B037E">
      <w:pPr>
        <w:spacing w:after="0"/>
        <w:jc w:val="both"/>
        <w:rPr>
          <w:rFonts w:cs="Calibri"/>
          <w:bCs/>
        </w:rPr>
      </w:pPr>
      <w:r w:rsidRPr="006B037E">
        <w:rPr>
          <w:rFonts w:cs="Calibri"/>
          <w:bCs/>
        </w:rPr>
        <w:t>Kontrola jakości wykonania betonów polega na sprawdzeniu zgodności z projektem i: podanymi wyżej wymaganiami. Roboty podlegają odbiorowi.</w:t>
      </w:r>
    </w:p>
    <w:p w:rsidR="00284EF9" w:rsidRPr="00284EF9" w:rsidRDefault="00284EF9" w:rsidP="00DC5CA3">
      <w:pPr>
        <w:pStyle w:val="Akapitzlist"/>
        <w:numPr>
          <w:ilvl w:val="1"/>
          <w:numId w:val="1"/>
        </w:numPr>
        <w:spacing w:after="0"/>
        <w:jc w:val="both"/>
        <w:rPr>
          <w:rFonts w:cs="Calibri"/>
          <w:b/>
          <w:bCs/>
        </w:rPr>
      </w:pPr>
      <w:r w:rsidRPr="00284EF9">
        <w:rPr>
          <w:rFonts w:cs="Calibri"/>
          <w:b/>
          <w:bCs/>
        </w:rPr>
        <w:t>Badania w czasie wykonywania robót</w:t>
      </w:r>
    </w:p>
    <w:p w:rsidR="00284EF9" w:rsidRPr="00284EF9" w:rsidRDefault="00284EF9" w:rsidP="00284EF9">
      <w:pPr>
        <w:spacing w:after="0"/>
        <w:jc w:val="both"/>
        <w:rPr>
          <w:rFonts w:cs="Calibri"/>
          <w:bCs/>
        </w:rPr>
      </w:pPr>
      <w:r w:rsidRPr="00284EF9">
        <w:rPr>
          <w:rFonts w:cs="Calibri"/>
          <w:bCs/>
        </w:rPr>
        <w:t>Przy odbiorze stali dostarczonej na budowę, należy przeprowadzić następujące badania:</w:t>
      </w:r>
    </w:p>
    <w:p w:rsidR="00284EF9" w:rsidRPr="00284EF9" w:rsidRDefault="00284EF9" w:rsidP="00284EF9">
      <w:pPr>
        <w:spacing w:after="0"/>
        <w:jc w:val="both"/>
        <w:rPr>
          <w:rFonts w:cs="Calibri"/>
          <w:bCs/>
        </w:rPr>
      </w:pPr>
      <w:r w:rsidRPr="00284EF9">
        <w:rPr>
          <w:rFonts w:cs="Calibri"/>
          <w:bCs/>
        </w:rPr>
        <w:t>_ sprawdzenie zgodności przywieszek z zamówieniem,</w:t>
      </w:r>
    </w:p>
    <w:p w:rsidR="00284EF9" w:rsidRPr="00284EF9" w:rsidRDefault="00284EF9" w:rsidP="00284EF9">
      <w:pPr>
        <w:spacing w:after="0"/>
        <w:jc w:val="both"/>
        <w:rPr>
          <w:rFonts w:cs="Calibri"/>
          <w:bCs/>
        </w:rPr>
      </w:pPr>
      <w:r w:rsidRPr="00284EF9">
        <w:rPr>
          <w:rFonts w:cs="Calibri"/>
          <w:bCs/>
        </w:rPr>
        <w:t>_ sprawdzenie stanu powierzchni wg normy PN-H-93215,</w:t>
      </w:r>
    </w:p>
    <w:p w:rsidR="00284EF9" w:rsidRPr="00284EF9" w:rsidRDefault="00284EF9" w:rsidP="00284EF9">
      <w:pPr>
        <w:spacing w:after="0"/>
        <w:jc w:val="both"/>
        <w:rPr>
          <w:rFonts w:cs="Calibri"/>
          <w:bCs/>
        </w:rPr>
      </w:pPr>
      <w:r w:rsidRPr="00284EF9">
        <w:rPr>
          <w:rFonts w:cs="Calibri"/>
          <w:bCs/>
        </w:rPr>
        <w:t>_ sprawdzenie wymiarów wg normy PN-H-93215,</w:t>
      </w:r>
    </w:p>
    <w:p w:rsidR="00284EF9" w:rsidRPr="00284EF9" w:rsidRDefault="00284EF9" w:rsidP="00284EF9">
      <w:pPr>
        <w:spacing w:after="0"/>
        <w:jc w:val="both"/>
        <w:rPr>
          <w:rFonts w:cs="Calibri"/>
          <w:bCs/>
        </w:rPr>
      </w:pPr>
      <w:r w:rsidRPr="00284EF9">
        <w:rPr>
          <w:rFonts w:cs="Calibri"/>
          <w:bCs/>
        </w:rPr>
        <w:t>_ sprawdzenie masy wg normy PN-H-93215,</w:t>
      </w:r>
    </w:p>
    <w:p w:rsidR="00284EF9" w:rsidRPr="00284EF9" w:rsidRDefault="00284EF9" w:rsidP="00284EF9">
      <w:pPr>
        <w:spacing w:after="0"/>
        <w:jc w:val="both"/>
        <w:rPr>
          <w:rFonts w:cs="Calibri"/>
          <w:bCs/>
        </w:rPr>
      </w:pPr>
      <w:r w:rsidRPr="00284EF9">
        <w:rPr>
          <w:rFonts w:cs="Calibri"/>
          <w:bCs/>
        </w:rPr>
        <w:t>_ próba rozciągania wg normy PN-EN 10002-1 + AC1:1998,</w:t>
      </w:r>
    </w:p>
    <w:p w:rsidR="00284EF9" w:rsidRPr="00284EF9" w:rsidRDefault="00284EF9" w:rsidP="00284EF9">
      <w:pPr>
        <w:spacing w:after="0"/>
        <w:jc w:val="both"/>
        <w:rPr>
          <w:rFonts w:cs="Calibri"/>
          <w:bCs/>
        </w:rPr>
      </w:pPr>
      <w:r w:rsidRPr="00284EF9">
        <w:rPr>
          <w:rFonts w:cs="Calibri"/>
          <w:bCs/>
        </w:rPr>
        <w:t>_ próba zginania na zimno wg normy PN-H-04408.</w:t>
      </w:r>
    </w:p>
    <w:p w:rsidR="00284EF9" w:rsidRPr="00284EF9" w:rsidRDefault="00284EF9" w:rsidP="00284EF9">
      <w:pPr>
        <w:spacing w:after="0"/>
        <w:jc w:val="both"/>
        <w:rPr>
          <w:rFonts w:cs="Calibri"/>
          <w:bCs/>
        </w:rPr>
      </w:pPr>
      <w:r w:rsidRPr="00284EF9">
        <w:rPr>
          <w:rFonts w:cs="Calibri"/>
          <w:bCs/>
        </w:rPr>
        <w:t>Do badania należy pobrać minimum 3 próbki z każdego kręgu lub wiązki. Próbki należy</w:t>
      </w:r>
      <w:r w:rsidR="001E742E">
        <w:rPr>
          <w:rFonts w:cs="Calibri"/>
          <w:bCs/>
        </w:rPr>
        <w:t xml:space="preserve"> </w:t>
      </w:r>
      <w:r w:rsidRPr="00284EF9">
        <w:rPr>
          <w:rFonts w:cs="Calibri"/>
          <w:bCs/>
        </w:rPr>
        <w:t>pobrać z różnych miejsc kręgu. Jakość prętów należy ocenić pozytywnie, jeżeli wszystkie badania</w:t>
      </w:r>
      <w:r w:rsidR="001E742E">
        <w:rPr>
          <w:rFonts w:cs="Calibri"/>
          <w:bCs/>
        </w:rPr>
        <w:t xml:space="preserve"> </w:t>
      </w:r>
      <w:r w:rsidRPr="00284EF9">
        <w:rPr>
          <w:rFonts w:cs="Calibri"/>
          <w:bCs/>
        </w:rPr>
        <w:t>odbiorcze dadzą wynik pozytywny.</w:t>
      </w:r>
    </w:p>
    <w:p w:rsidR="00284EF9" w:rsidRPr="00284EF9" w:rsidRDefault="00284EF9" w:rsidP="00284EF9">
      <w:pPr>
        <w:spacing w:after="0"/>
        <w:jc w:val="both"/>
        <w:rPr>
          <w:rFonts w:cs="Calibri"/>
          <w:bCs/>
        </w:rPr>
      </w:pPr>
      <w:r w:rsidRPr="00284EF9">
        <w:rPr>
          <w:rFonts w:cs="Calibri"/>
          <w:bCs/>
        </w:rPr>
        <w:t>Niezależnie od tolerancji dla zbrojenia obowiązują następujące wymagania:</w:t>
      </w:r>
    </w:p>
    <w:p w:rsidR="00284EF9" w:rsidRPr="00284EF9" w:rsidRDefault="00284EF9" w:rsidP="00284EF9">
      <w:pPr>
        <w:spacing w:after="0"/>
        <w:jc w:val="both"/>
        <w:rPr>
          <w:rFonts w:cs="Calibri"/>
          <w:bCs/>
        </w:rPr>
      </w:pPr>
      <w:r w:rsidRPr="00284EF9">
        <w:rPr>
          <w:rFonts w:cs="Calibri"/>
          <w:bCs/>
        </w:rPr>
        <w:t>_ dopuszczalne odchylenie strzemion od linii prostopadłej do zbrojenia głównego nie</w:t>
      </w:r>
      <w:r w:rsidR="001E742E">
        <w:rPr>
          <w:rFonts w:cs="Calibri"/>
          <w:bCs/>
        </w:rPr>
        <w:t xml:space="preserve"> </w:t>
      </w:r>
      <w:r w:rsidRPr="00284EF9">
        <w:rPr>
          <w:rFonts w:cs="Calibri"/>
          <w:bCs/>
        </w:rPr>
        <w:t>powinno przekraczać 3%,</w:t>
      </w:r>
    </w:p>
    <w:p w:rsidR="00284EF9" w:rsidRPr="00284EF9" w:rsidRDefault="00284EF9" w:rsidP="00284EF9">
      <w:pPr>
        <w:spacing w:after="0"/>
        <w:jc w:val="both"/>
        <w:rPr>
          <w:rFonts w:cs="Calibri"/>
          <w:bCs/>
        </w:rPr>
      </w:pPr>
      <w:r w:rsidRPr="00284EF9">
        <w:rPr>
          <w:rFonts w:cs="Calibri"/>
          <w:bCs/>
        </w:rPr>
        <w:lastRenderedPageBreak/>
        <w:t>_ liczba uszkodzonych skrzyżowań na jednym pręcie nie może przekraczać 25% ogólnej ich</w:t>
      </w:r>
      <w:r w:rsidR="001E742E">
        <w:rPr>
          <w:rFonts w:cs="Calibri"/>
          <w:bCs/>
        </w:rPr>
        <w:t xml:space="preserve"> </w:t>
      </w:r>
      <w:r w:rsidRPr="00284EF9">
        <w:rPr>
          <w:rFonts w:cs="Calibri"/>
          <w:bCs/>
        </w:rPr>
        <w:t>liczby na tym pręcie,</w:t>
      </w:r>
    </w:p>
    <w:p w:rsidR="00284EF9" w:rsidRPr="00284EF9" w:rsidRDefault="00284EF9" w:rsidP="00284EF9">
      <w:pPr>
        <w:spacing w:after="0"/>
        <w:jc w:val="both"/>
        <w:rPr>
          <w:rFonts w:cs="Calibri"/>
          <w:bCs/>
        </w:rPr>
      </w:pPr>
      <w:r w:rsidRPr="00284EF9">
        <w:rPr>
          <w:rFonts w:cs="Calibri"/>
          <w:bCs/>
        </w:rPr>
        <w:t>_ różnica w rozstawie między prętami głównymi nie powinna przekraczać ±0,5 cm,</w:t>
      </w:r>
    </w:p>
    <w:p w:rsidR="00284EF9" w:rsidRDefault="00284EF9" w:rsidP="00284EF9">
      <w:pPr>
        <w:spacing w:after="0"/>
        <w:jc w:val="both"/>
        <w:rPr>
          <w:rFonts w:cs="Calibri"/>
          <w:bCs/>
        </w:rPr>
      </w:pPr>
      <w:r w:rsidRPr="00284EF9">
        <w:rPr>
          <w:rFonts w:cs="Calibri"/>
          <w:bCs/>
        </w:rPr>
        <w:t>_ różnice w rozstawie strzemion nie powinny przekraczać ±2 cm.</w:t>
      </w:r>
    </w:p>
    <w:p w:rsidR="003E2F71" w:rsidRPr="003E2F71" w:rsidRDefault="003E2F71" w:rsidP="00DC5CA3">
      <w:pPr>
        <w:pStyle w:val="Akapitzlist"/>
        <w:numPr>
          <w:ilvl w:val="1"/>
          <w:numId w:val="1"/>
        </w:numPr>
        <w:spacing w:after="0"/>
        <w:jc w:val="both"/>
        <w:rPr>
          <w:rFonts w:cs="Calibri"/>
          <w:b/>
          <w:bCs/>
        </w:rPr>
      </w:pPr>
      <w:r w:rsidRPr="003E2F71">
        <w:rPr>
          <w:rFonts w:cs="Calibri"/>
          <w:b/>
          <w:bCs/>
        </w:rPr>
        <w:t>Badania kontrolne betonu.</w:t>
      </w:r>
    </w:p>
    <w:p w:rsidR="003E2F71" w:rsidRPr="003E2F71" w:rsidRDefault="003E2F71" w:rsidP="003E2F71">
      <w:pPr>
        <w:spacing w:after="0"/>
        <w:jc w:val="both"/>
        <w:rPr>
          <w:rFonts w:cs="Calibri"/>
          <w:bCs/>
        </w:rPr>
      </w:pPr>
      <w:r w:rsidRPr="003E2F71">
        <w:rPr>
          <w:rFonts w:cs="Calibri"/>
          <w:bCs/>
        </w:rPr>
        <w:t>Dla określenia wytrzymałości betonu wbudowanego w konstrukcję należy w trakcie</w:t>
      </w:r>
      <w:r w:rsidR="00F36576">
        <w:rPr>
          <w:rFonts w:cs="Calibri"/>
          <w:bCs/>
        </w:rPr>
        <w:t xml:space="preserve"> </w:t>
      </w:r>
      <w:r w:rsidRPr="003E2F71">
        <w:rPr>
          <w:rFonts w:cs="Calibri"/>
          <w:bCs/>
        </w:rPr>
        <w:t>betonowania pobierać próbki kontrolne w postaci kostek sześciennych o boku 15 cm w liczbie</w:t>
      </w:r>
      <w:r w:rsidR="00F36576">
        <w:rPr>
          <w:rFonts w:cs="Calibri"/>
          <w:bCs/>
        </w:rPr>
        <w:t xml:space="preserve"> </w:t>
      </w:r>
      <w:r w:rsidRPr="003E2F71">
        <w:rPr>
          <w:rFonts w:cs="Calibri"/>
          <w:bCs/>
        </w:rPr>
        <w:t>nie mniejszej niż:</w:t>
      </w:r>
    </w:p>
    <w:p w:rsidR="003E2F71" w:rsidRPr="003E2F71" w:rsidRDefault="003E2F71" w:rsidP="003E2F71">
      <w:pPr>
        <w:spacing w:after="0"/>
        <w:jc w:val="both"/>
        <w:rPr>
          <w:rFonts w:cs="Calibri"/>
          <w:bCs/>
        </w:rPr>
      </w:pPr>
      <w:r w:rsidRPr="003E2F71">
        <w:rPr>
          <w:rFonts w:cs="Calibri"/>
          <w:bCs/>
        </w:rPr>
        <w:t xml:space="preserve">_ 1 próbka na 100 </w:t>
      </w:r>
      <w:proofErr w:type="spellStart"/>
      <w:r w:rsidRPr="003E2F71">
        <w:rPr>
          <w:rFonts w:cs="Calibri"/>
          <w:bCs/>
        </w:rPr>
        <w:t>zarobów</w:t>
      </w:r>
      <w:proofErr w:type="spellEnd"/>
      <w:r w:rsidRPr="003E2F71">
        <w:rPr>
          <w:rFonts w:cs="Calibri"/>
          <w:bCs/>
        </w:rPr>
        <w:t>,</w:t>
      </w:r>
    </w:p>
    <w:p w:rsidR="003E2F71" w:rsidRPr="003E2F71" w:rsidRDefault="003E2F71" w:rsidP="003E2F71">
      <w:pPr>
        <w:spacing w:after="0"/>
        <w:jc w:val="both"/>
        <w:rPr>
          <w:rFonts w:cs="Calibri"/>
          <w:bCs/>
        </w:rPr>
      </w:pPr>
      <w:r w:rsidRPr="003E2F71">
        <w:rPr>
          <w:rFonts w:cs="Calibri"/>
          <w:bCs/>
        </w:rPr>
        <w:t>_ 1 próbka na 50 m3 betonu,</w:t>
      </w:r>
    </w:p>
    <w:p w:rsidR="003E2F71" w:rsidRPr="003E2F71" w:rsidRDefault="003E2F71" w:rsidP="003E2F71">
      <w:pPr>
        <w:spacing w:after="0"/>
        <w:jc w:val="both"/>
        <w:rPr>
          <w:rFonts w:cs="Calibri"/>
          <w:bCs/>
        </w:rPr>
      </w:pPr>
      <w:r w:rsidRPr="003E2F71">
        <w:rPr>
          <w:rFonts w:cs="Calibri"/>
          <w:bCs/>
        </w:rPr>
        <w:t>_ 3 próbki na dobę,</w:t>
      </w:r>
    </w:p>
    <w:p w:rsidR="003E2F71" w:rsidRPr="003E2F71" w:rsidRDefault="003E2F71" w:rsidP="003E2F71">
      <w:pPr>
        <w:spacing w:after="0"/>
        <w:jc w:val="both"/>
        <w:rPr>
          <w:rFonts w:cs="Calibri"/>
          <w:bCs/>
        </w:rPr>
      </w:pPr>
      <w:r w:rsidRPr="003E2F71">
        <w:rPr>
          <w:rFonts w:cs="Calibri"/>
          <w:bCs/>
        </w:rPr>
        <w:t>_ 6 próbek na partię betonu.</w:t>
      </w:r>
    </w:p>
    <w:p w:rsidR="003E2F71" w:rsidRPr="003E2F71" w:rsidRDefault="003E2F71" w:rsidP="003E2F71">
      <w:pPr>
        <w:spacing w:after="0"/>
        <w:jc w:val="both"/>
        <w:rPr>
          <w:rFonts w:cs="Calibri"/>
          <w:bCs/>
        </w:rPr>
      </w:pPr>
      <w:r w:rsidRPr="003E2F71">
        <w:rPr>
          <w:rFonts w:cs="Calibri"/>
          <w:bCs/>
        </w:rPr>
        <w:t>Próbki pobiera się losowo po jednej, równomiernie w okresie betonowania, a następnie</w:t>
      </w:r>
      <w:r w:rsidR="00F36576">
        <w:rPr>
          <w:rFonts w:cs="Calibri"/>
          <w:bCs/>
        </w:rPr>
        <w:t xml:space="preserve"> </w:t>
      </w:r>
      <w:r w:rsidRPr="003E2F71">
        <w:rPr>
          <w:rFonts w:cs="Calibri"/>
          <w:bCs/>
        </w:rPr>
        <w:t>przechowuje się, przygotowuje i bada w okresie 28 dni zgodnie z normą PN-B-06250.</w:t>
      </w:r>
    </w:p>
    <w:p w:rsidR="003E2F71" w:rsidRPr="003E2F71" w:rsidRDefault="003E2F71" w:rsidP="003E2F71">
      <w:pPr>
        <w:spacing w:after="0"/>
        <w:jc w:val="both"/>
        <w:rPr>
          <w:rFonts w:cs="Calibri"/>
          <w:bCs/>
        </w:rPr>
      </w:pPr>
      <w:r w:rsidRPr="003E2F71">
        <w:rPr>
          <w:rFonts w:cs="Calibri"/>
          <w:bCs/>
        </w:rPr>
        <w:t>Jeżeli próbki pobrane i badane jak wyżej wykażą wytrzymałość niższą od przewidzianej dla</w:t>
      </w:r>
      <w:r w:rsidR="00F36576">
        <w:rPr>
          <w:rFonts w:cs="Calibri"/>
          <w:bCs/>
        </w:rPr>
        <w:t xml:space="preserve"> </w:t>
      </w:r>
      <w:r w:rsidRPr="003E2F71">
        <w:rPr>
          <w:rFonts w:cs="Calibri"/>
          <w:bCs/>
        </w:rPr>
        <w:t>danej klasy betonu, należy przeprowadzić badania próbek wyciętych z konstrukcji.</w:t>
      </w:r>
    </w:p>
    <w:p w:rsidR="003E2F71" w:rsidRPr="003E2F71" w:rsidRDefault="003E2F71" w:rsidP="003E2F71">
      <w:pPr>
        <w:spacing w:after="0"/>
        <w:jc w:val="both"/>
        <w:rPr>
          <w:rFonts w:cs="Calibri"/>
          <w:bCs/>
        </w:rPr>
      </w:pPr>
      <w:r w:rsidRPr="003E2F71">
        <w:rPr>
          <w:rFonts w:cs="Calibri"/>
          <w:bCs/>
        </w:rPr>
        <w:t>Jeżeli wyniki tych badań będą pozytywne, to beton należy uznać za odpowiadający wymaganej</w:t>
      </w:r>
      <w:r w:rsidR="00F36576">
        <w:rPr>
          <w:rFonts w:cs="Calibri"/>
          <w:bCs/>
        </w:rPr>
        <w:t xml:space="preserve"> </w:t>
      </w:r>
      <w:r w:rsidRPr="003E2F71">
        <w:rPr>
          <w:rFonts w:cs="Calibri"/>
          <w:bCs/>
        </w:rPr>
        <w:t>klasie betonu.</w:t>
      </w:r>
    </w:p>
    <w:p w:rsidR="003E2F71" w:rsidRPr="003E2F71" w:rsidRDefault="003E2F71" w:rsidP="003E2F71">
      <w:pPr>
        <w:spacing w:after="0"/>
        <w:jc w:val="both"/>
        <w:rPr>
          <w:rFonts w:cs="Calibri"/>
          <w:bCs/>
        </w:rPr>
      </w:pPr>
      <w:r w:rsidRPr="003E2F71">
        <w:rPr>
          <w:rFonts w:cs="Calibri"/>
          <w:bCs/>
        </w:rPr>
        <w:t>W przypadku niespełnienia warunków wytrzymałości betonu na ściskanie po 28 dniach</w:t>
      </w:r>
      <w:r w:rsidR="00F36576">
        <w:rPr>
          <w:rFonts w:cs="Calibri"/>
          <w:bCs/>
        </w:rPr>
        <w:t xml:space="preserve"> </w:t>
      </w:r>
      <w:r w:rsidRPr="003E2F71">
        <w:rPr>
          <w:rFonts w:cs="Calibri"/>
          <w:bCs/>
        </w:rPr>
        <w:t>dojrzewania, dopuszcza się w uzasadnionych przypadkach, za zgodą Inspektora Nadzoru,</w:t>
      </w:r>
      <w:r w:rsidR="00F36576">
        <w:rPr>
          <w:rFonts w:cs="Calibri"/>
          <w:bCs/>
        </w:rPr>
        <w:t xml:space="preserve"> </w:t>
      </w:r>
      <w:r w:rsidRPr="003E2F71">
        <w:rPr>
          <w:rFonts w:cs="Calibri"/>
          <w:bCs/>
        </w:rPr>
        <w:t>spełnienie tego warunku w okresie późniejszym, lecz nie dłuższym niż 90 dni.</w:t>
      </w:r>
    </w:p>
    <w:p w:rsidR="003E2F71" w:rsidRPr="003E2F71" w:rsidRDefault="003E2F71" w:rsidP="003E2F71">
      <w:pPr>
        <w:spacing w:after="0"/>
        <w:jc w:val="both"/>
        <w:rPr>
          <w:rFonts w:cs="Calibri"/>
          <w:bCs/>
        </w:rPr>
      </w:pPr>
      <w:r w:rsidRPr="003E2F71">
        <w:rPr>
          <w:rFonts w:cs="Calibri"/>
          <w:bCs/>
        </w:rPr>
        <w:t>Dopuszcza się pobieranie dodatkowych próbek i badanie wytrzymałości betonu na ściskanie w</w:t>
      </w:r>
      <w:r w:rsidR="00F36576">
        <w:rPr>
          <w:rFonts w:cs="Calibri"/>
          <w:bCs/>
        </w:rPr>
        <w:t xml:space="preserve"> </w:t>
      </w:r>
      <w:r w:rsidRPr="003E2F71">
        <w:rPr>
          <w:rFonts w:cs="Calibri"/>
          <w:bCs/>
        </w:rPr>
        <w:t>okresie krótszym niż od 28 dni.</w:t>
      </w:r>
    </w:p>
    <w:p w:rsidR="003E2F71" w:rsidRPr="003E2F71" w:rsidRDefault="003E2F71" w:rsidP="003E2F71">
      <w:pPr>
        <w:spacing w:after="0"/>
        <w:jc w:val="both"/>
        <w:rPr>
          <w:rFonts w:cs="Calibri"/>
          <w:bCs/>
        </w:rPr>
      </w:pPr>
      <w:r w:rsidRPr="003E2F71">
        <w:rPr>
          <w:rFonts w:cs="Calibri"/>
          <w:bCs/>
        </w:rPr>
        <w:t>Dla określenia nasiąkliwości betonu należy pobrać przy stanowisku betonowania co najmniej</w:t>
      </w:r>
      <w:r w:rsidR="00F36576">
        <w:rPr>
          <w:rFonts w:cs="Calibri"/>
          <w:bCs/>
        </w:rPr>
        <w:t xml:space="preserve"> </w:t>
      </w:r>
      <w:r w:rsidRPr="003E2F71">
        <w:rPr>
          <w:rFonts w:cs="Calibri"/>
          <w:bCs/>
        </w:rPr>
        <w:t>jeden raz w okresie betonowania obiektu oraz każdorazowo przy zmianie składników betonu,</w:t>
      </w:r>
      <w:r w:rsidR="00F36576">
        <w:rPr>
          <w:rFonts w:cs="Calibri"/>
          <w:bCs/>
        </w:rPr>
        <w:t xml:space="preserve"> </w:t>
      </w:r>
      <w:r w:rsidRPr="003E2F71">
        <w:rPr>
          <w:rFonts w:cs="Calibri"/>
          <w:bCs/>
        </w:rPr>
        <w:t>sposobu układania i zagęszczania po 3 próbki o kształcie regularnym lub po 5 próbek o kształcie</w:t>
      </w:r>
      <w:r w:rsidR="00F36576">
        <w:rPr>
          <w:rFonts w:cs="Calibri"/>
          <w:bCs/>
        </w:rPr>
        <w:t xml:space="preserve"> </w:t>
      </w:r>
      <w:r w:rsidRPr="003E2F71">
        <w:rPr>
          <w:rFonts w:cs="Calibri"/>
          <w:bCs/>
        </w:rPr>
        <w:t>nieregularnym, zgodnie z normą PN-B-06250.</w:t>
      </w:r>
    </w:p>
    <w:p w:rsidR="003E2F71" w:rsidRPr="003E2F71" w:rsidRDefault="003E2F71" w:rsidP="003E2F71">
      <w:pPr>
        <w:spacing w:after="0"/>
        <w:jc w:val="both"/>
        <w:rPr>
          <w:rFonts w:cs="Calibri"/>
          <w:bCs/>
        </w:rPr>
      </w:pPr>
      <w:r w:rsidRPr="003E2F71">
        <w:rPr>
          <w:rFonts w:cs="Calibri"/>
          <w:bCs/>
        </w:rPr>
        <w:t>Próbki trzeba przechowywać w warunkach laboratoryjnych i badać w okresie 28 dni zgodnie z</w:t>
      </w:r>
      <w:r w:rsidR="00F36576">
        <w:rPr>
          <w:rFonts w:cs="Calibri"/>
          <w:bCs/>
        </w:rPr>
        <w:t xml:space="preserve"> </w:t>
      </w:r>
      <w:r w:rsidRPr="003E2F71">
        <w:rPr>
          <w:rFonts w:cs="Calibri"/>
          <w:bCs/>
        </w:rPr>
        <w:t>normą PN-B-06250.</w:t>
      </w:r>
    </w:p>
    <w:p w:rsidR="003E2F71" w:rsidRPr="003E2F71" w:rsidRDefault="003E2F71" w:rsidP="003E2F71">
      <w:pPr>
        <w:spacing w:after="0"/>
        <w:jc w:val="both"/>
        <w:rPr>
          <w:rFonts w:cs="Calibri"/>
          <w:bCs/>
        </w:rPr>
      </w:pPr>
      <w:r w:rsidRPr="003E2F71">
        <w:rPr>
          <w:rFonts w:cs="Calibri"/>
          <w:bCs/>
        </w:rPr>
        <w:t>Nasiąkliwość zaleca się również badać na próbkach wyciętych z konstrukcji.</w:t>
      </w:r>
    </w:p>
    <w:p w:rsidR="00F36576" w:rsidRPr="00F36576" w:rsidRDefault="003E2F71" w:rsidP="00F36576">
      <w:pPr>
        <w:spacing w:after="0"/>
        <w:jc w:val="both"/>
        <w:rPr>
          <w:rFonts w:cs="Calibri"/>
          <w:bCs/>
        </w:rPr>
      </w:pPr>
      <w:r w:rsidRPr="003E2F71">
        <w:rPr>
          <w:rFonts w:cs="Calibri"/>
          <w:bCs/>
        </w:rPr>
        <w:t>Dla określenia mrozoodporności betonu należy pobrać przy stanowisku betonowania co najmniej</w:t>
      </w:r>
      <w:r w:rsidR="00F36576">
        <w:rPr>
          <w:rFonts w:cs="Calibri"/>
          <w:bCs/>
        </w:rPr>
        <w:t xml:space="preserve"> </w:t>
      </w:r>
      <w:r w:rsidRPr="003E2F71">
        <w:rPr>
          <w:rFonts w:cs="Calibri"/>
          <w:bCs/>
        </w:rPr>
        <w:t>jeden raz w okresie betonowania obiektu oraz każdorazowo przy zmianie składników i sposobu</w:t>
      </w:r>
      <w:r w:rsidR="00F36576">
        <w:rPr>
          <w:rFonts w:cs="Calibri"/>
          <w:bCs/>
        </w:rPr>
        <w:t xml:space="preserve"> </w:t>
      </w:r>
      <w:r w:rsidRPr="003E2F71">
        <w:rPr>
          <w:rFonts w:cs="Calibri"/>
          <w:bCs/>
        </w:rPr>
        <w:t>wykonywania betonu po 12 próbek regularnych o minimalnym wymiarze boku lub średnicy</w:t>
      </w:r>
      <w:r w:rsidR="00F36576">
        <w:rPr>
          <w:rFonts w:cs="Calibri"/>
          <w:bCs/>
        </w:rPr>
        <w:t xml:space="preserve"> </w:t>
      </w:r>
      <w:r w:rsidR="00F36576" w:rsidRPr="00F36576">
        <w:rPr>
          <w:rFonts w:cs="Calibri"/>
          <w:bCs/>
        </w:rPr>
        <w:t>próbki 100 mm. Próbki należy przechowywać w warunkach laboratoryjnych i badać w okresie</w:t>
      </w:r>
      <w:r w:rsidR="00772790">
        <w:rPr>
          <w:rFonts w:cs="Calibri"/>
          <w:bCs/>
        </w:rPr>
        <w:t xml:space="preserve"> </w:t>
      </w:r>
      <w:r w:rsidR="00F36576" w:rsidRPr="00F36576">
        <w:rPr>
          <w:rFonts w:cs="Calibri"/>
          <w:bCs/>
        </w:rPr>
        <w:t>90 dni zgodnie z normą PN-B-06250.</w:t>
      </w:r>
    </w:p>
    <w:p w:rsidR="00F36576" w:rsidRPr="00F36576" w:rsidRDefault="00F36576" w:rsidP="00F36576">
      <w:pPr>
        <w:spacing w:after="0"/>
        <w:jc w:val="both"/>
        <w:rPr>
          <w:rFonts w:cs="Calibri"/>
          <w:bCs/>
        </w:rPr>
      </w:pPr>
      <w:r w:rsidRPr="00F36576">
        <w:rPr>
          <w:rFonts w:cs="Calibri"/>
          <w:bCs/>
        </w:rPr>
        <w:t>Zaleca się badać mrozoodporność na próbkach wyciętych z konstrukcji.</w:t>
      </w:r>
    </w:p>
    <w:p w:rsidR="00F36576" w:rsidRPr="00F36576" w:rsidRDefault="00F36576" w:rsidP="00F36576">
      <w:pPr>
        <w:spacing w:after="0"/>
        <w:jc w:val="both"/>
        <w:rPr>
          <w:rFonts w:cs="Calibri"/>
          <w:bCs/>
        </w:rPr>
      </w:pPr>
      <w:r w:rsidRPr="00F36576">
        <w:rPr>
          <w:rFonts w:cs="Calibri"/>
          <w:bCs/>
        </w:rPr>
        <w:t>Przy stosowaniu metody przyspieszonej wg normy PN-B-06250 liczba próbek reprezentujących</w:t>
      </w:r>
      <w:r w:rsidR="00772790">
        <w:rPr>
          <w:rFonts w:cs="Calibri"/>
          <w:bCs/>
        </w:rPr>
        <w:t xml:space="preserve"> </w:t>
      </w:r>
      <w:r w:rsidRPr="00F36576">
        <w:rPr>
          <w:rFonts w:cs="Calibri"/>
          <w:bCs/>
        </w:rPr>
        <w:t>daną partię betonu może być zmniejszona do 6, a badanie należy przeprowadzić w okresie 28</w:t>
      </w:r>
      <w:r w:rsidR="00772790">
        <w:rPr>
          <w:rFonts w:cs="Calibri"/>
          <w:bCs/>
        </w:rPr>
        <w:t xml:space="preserve"> </w:t>
      </w:r>
      <w:r w:rsidRPr="00F36576">
        <w:rPr>
          <w:rFonts w:cs="Calibri"/>
          <w:bCs/>
        </w:rPr>
        <w:t>dni.</w:t>
      </w:r>
    </w:p>
    <w:p w:rsidR="00F36576" w:rsidRPr="00F36576" w:rsidRDefault="00F36576" w:rsidP="00F36576">
      <w:pPr>
        <w:spacing w:after="0"/>
        <w:jc w:val="both"/>
        <w:rPr>
          <w:rFonts w:cs="Calibri"/>
          <w:bCs/>
        </w:rPr>
      </w:pPr>
      <w:r w:rsidRPr="00F36576">
        <w:rPr>
          <w:rFonts w:cs="Calibri"/>
          <w:bCs/>
        </w:rPr>
        <w:t>Wymagany stopień wodoszczelności sprawdza się, pobierając co najmniej jeden raz w okresie</w:t>
      </w:r>
      <w:r w:rsidR="00772790">
        <w:rPr>
          <w:rFonts w:cs="Calibri"/>
          <w:bCs/>
        </w:rPr>
        <w:t xml:space="preserve"> </w:t>
      </w:r>
      <w:r w:rsidRPr="00F36576">
        <w:rPr>
          <w:rFonts w:cs="Calibri"/>
          <w:bCs/>
        </w:rPr>
        <w:t>betonowania obiektu oraz każdorazowo przy zmianie składników i sposobu wykonywania</w:t>
      </w:r>
      <w:r w:rsidR="00772790">
        <w:rPr>
          <w:rFonts w:cs="Calibri"/>
          <w:bCs/>
        </w:rPr>
        <w:t xml:space="preserve"> </w:t>
      </w:r>
      <w:r w:rsidRPr="00F36576">
        <w:rPr>
          <w:rFonts w:cs="Calibri"/>
          <w:bCs/>
        </w:rPr>
        <w:t>betonu po 6 próbek regularnych o grubości nie większej niż 160 mm i minimalnym wymiarze</w:t>
      </w:r>
      <w:r w:rsidR="00772790">
        <w:rPr>
          <w:rFonts w:cs="Calibri"/>
          <w:bCs/>
        </w:rPr>
        <w:t xml:space="preserve"> </w:t>
      </w:r>
      <w:r w:rsidRPr="00F36576">
        <w:rPr>
          <w:rFonts w:cs="Calibri"/>
          <w:bCs/>
        </w:rPr>
        <w:t>boku lub średnicy 100 mm.</w:t>
      </w:r>
    </w:p>
    <w:p w:rsidR="00F36576" w:rsidRPr="00F36576" w:rsidRDefault="00F36576" w:rsidP="00F36576">
      <w:pPr>
        <w:spacing w:after="0"/>
        <w:jc w:val="both"/>
        <w:rPr>
          <w:rFonts w:cs="Calibri"/>
          <w:bCs/>
        </w:rPr>
      </w:pPr>
      <w:r w:rsidRPr="00F36576">
        <w:rPr>
          <w:rFonts w:cs="Calibri"/>
          <w:bCs/>
        </w:rPr>
        <w:t>Próbki przechowywać należy w warunkach laboratoryjnych i badać w okresie 28 dni wg normy</w:t>
      </w:r>
      <w:r w:rsidR="00772790">
        <w:rPr>
          <w:rFonts w:cs="Calibri"/>
          <w:bCs/>
        </w:rPr>
        <w:t xml:space="preserve"> </w:t>
      </w:r>
      <w:r w:rsidRPr="00F36576">
        <w:rPr>
          <w:rFonts w:cs="Calibri"/>
          <w:bCs/>
        </w:rPr>
        <w:t>PN-B-06250.</w:t>
      </w:r>
    </w:p>
    <w:p w:rsidR="00F36576" w:rsidRPr="00F36576" w:rsidRDefault="00F36576" w:rsidP="00F36576">
      <w:pPr>
        <w:spacing w:after="0"/>
        <w:jc w:val="both"/>
        <w:rPr>
          <w:rFonts w:cs="Calibri"/>
          <w:bCs/>
        </w:rPr>
      </w:pPr>
      <w:r w:rsidRPr="00F36576">
        <w:rPr>
          <w:rFonts w:cs="Calibri"/>
          <w:bCs/>
        </w:rPr>
        <w:t>Badania powinny obejmować:</w:t>
      </w:r>
    </w:p>
    <w:p w:rsidR="00F36576" w:rsidRPr="00F36576" w:rsidRDefault="00F36576" w:rsidP="00F36576">
      <w:pPr>
        <w:spacing w:after="0"/>
        <w:jc w:val="both"/>
        <w:rPr>
          <w:rFonts w:cs="Calibri"/>
          <w:bCs/>
        </w:rPr>
      </w:pPr>
      <w:r w:rsidRPr="00F36576">
        <w:rPr>
          <w:rFonts w:cs="Calibri"/>
          <w:bCs/>
        </w:rPr>
        <w:t>_ badanie składników betonu,</w:t>
      </w:r>
    </w:p>
    <w:p w:rsidR="00F36576" w:rsidRPr="00F36576" w:rsidRDefault="00F36576" w:rsidP="00F36576">
      <w:pPr>
        <w:spacing w:after="0"/>
        <w:jc w:val="both"/>
        <w:rPr>
          <w:rFonts w:cs="Calibri"/>
          <w:bCs/>
        </w:rPr>
      </w:pPr>
      <w:r w:rsidRPr="00F36576">
        <w:rPr>
          <w:rFonts w:cs="Calibri"/>
          <w:bCs/>
        </w:rPr>
        <w:lastRenderedPageBreak/>
        <w:t>_ badanie mieszanki betonowej,</w:t>
      </w:r>
    </w:p>
    <w:p w:rsidR="001E742E" w:rsidRDefault="00F36576" w:rsidP="00F36576">
      <w:pPr>
        <w:spacing w:after="0"/>
        <w:jc w:val="both"/>
        <w:rPr>
          <w:rFonts w:cs="Calibri"/>
          <w:bCs/>
        </w:rPr>
      </w:pPr>
      <w:r w:rsidRPr="00F36576">
        <w:rPr>
          <w:rFonts w:cs="Calibri"/>
          <w:bCs/>
        </w:rPr>
        <w:t>_ badanie betonu.</w:t>
      </w:r>
    </w:p>
    <w:p w:rsidR="00772790" w:rsidRPr="00772790" w:rsidRDefault="00772790" w:rsidP="00DC5CA3">
      <w:pPr>
        <w:pStyle w:val="Akapitzlist"/>
        <w:numPr>
          <w:ilvl w:val="1"/>
          <w:numId w:val="1"/>
        </w:numPr>
        <w:spacing w:after="0"/>
        <w:jc w:val="both"/>
        <w:rPr>
          <w:rFonts w:cs="Calibri"/>
          <w:b/>
          <w:bCs/>
        </w:rPr>
      </w:pPr>
      <w:r w:rsidRPr="00772790">
        <w:rPr>
          <w:rFonts w:cs="Calibri"/>
          <w:b/>
          <w:bCs/>
        </w:rPr>
        <w:t>Tolerancja wykonania</w:t>
      </w:r>
    </w:p>
    <w:p w:rsidR="00772790" w:rsidRPr="00772790" w:rsidRDefault="00772790" w:rsidP="00772790">
      <w:pPr>
        <w:spacing w:after="0"/>
        <w:jc w:val="both"/>
        <w:rPr>
          <w:rFonts w:cs="Calibri"/>
          <w:b/>
          <w:bCs/>
        </w:rPr>
      </w:pPr>
      <w:r w:rsidRPr="00772790">
        <w:rPr>
          <w:rFonts w:cs="Calibri"/>
          <w:b/>
          <w:bCs/>
        </w:rPr>
        <w:t>Wymagania ogólne.</w:t>
      </w:r>
    </w:p>
    <w:p w:rsidR="00772790" w:rsidRPr="00772790" w:rsidRDefault="00772790" w:rsidP="00772790">
      <w:pPr>
        <w:spacing w:after="0"/>
        <w:jc w:val="both"/>
        <w:rPr>
          <w:rFonts w:cs="Calibri"/>
          <w:bCs/>
        </w:rPr>
      </w:pPr>
      <w:r w:rsidRPr="00772790">
        <w:rPr>
          <w:rFonts w:cs="Calibri"/>
          <w:bCs/>
        </w:rPr>
        <w:t>Rozróżnia się tolerancje normalne klasy N1 i N2 oraz specjalne.</w:t>
      </w:r>
    </w:p>
    <w:p w:rsidR="00772790" w:rsidRPr="00772790" w:rsidRDefault="00772790" w:rsidP="00772790">
      <w:pPr>
        <w:spacing w:after="0"/>
        <w:jc w:val="both"/>
        <w:rPr>
          <w:rFonts w:cs="Calibri"/>
          <w:bCs/>
        </w:rPr>
      </w:pPr>
      <w:r w:rsidRPr="00772790">
        <w:rPr>
          <w:rFonts w:cs="Calibri"/>
          <w:bCs/>
        </w:rPr>
        <w:t>Odchylenia poziome usytuowania podpór i elementów powinny być mierzone w stosunku do osi</w:t>
      </w:r>
      <w:r w:rsidR="004D18F1">
        <w:rPr>
          <w:rFonts w:cs="Calibri"/>
          <w:bCs/>
        </w:rPr>
        <w:t xml:space="preserve"> </w:t>
      </w:r>
      <w:r w:rsidRPr="00772790">
        <w:rPr>
          <w:rFonts w:cs="Calibri"/>
          <w:bCs/>
        </w:rPr>
        <w:t>podłużnych i poprzecznych osnowy geodezyjnej pokrywających się z osiami ścian.</w:t>
      </w:r>
    </w:p>
    <w:p w:rsidR="00772790" w:rsidRPr="00772790" w:rsidRDefault="00772790" w:rsidP="00772790">
      <w:pPr>
        <w:spacing w:after="0"/>
        <w:jc w:val="both"/>
        <w:rPr>
          <w:rFonts w:cs="Calibri"/>
          <w:bCs/>
        </w:rPr>
      </w:pPr>
      <w:r w:rsidRPr="00772790">
        <w:rPr>
          <w:rFonts w:cs="Calibri"/>
          <w:bCs/>
        </w:rPr>
        <w:t>Odchylenia poziome wzdłuż wysokości budynku powinny przyjmować wartości różnoimienne w</w:t>
      </w:r>
      <w:r w:rsidR="004D18F1">
        <w:rPr>
          <w:rFonts w:cs="Calibri"/>
          <w:bCs/>
        </w:rPr>
        <w:t xml:space="preserve"> </w:t>
      </w:r>
      <w:r w:rsidRPr="00772790">
        <w:rPr>
          <w:rFonts w:cs="Calibri"/>
          <w:bCs/>
        </w:rPr>
        <w:t>stosunku do układu rzeczywistego. W przypadku stwierdzenia odchyleń o charakterze</w:t>
      </w:r>
      <w:r w:rsidR="004D18F1">
        <w:rPr>
          <w:rFonts w:cs="Calibri"/>
          <w:bCs/>
        </w:rPr>
        <w:t xml:space="preserve"> </w:t>
      </w:r>
      <w:r w:rsidRPr="00772790">
        <w:rPr>
          <w:rFonts w:cs="Calibri"/>
          <w:bCs/>
        </w:rPr>
        <w:t>systematycznym należy podjąć działania korygujące.</w:t>
      </w:r>
    </w:p>
    <w:p w:rsidR="00772790" w:rsidRPr="00772790" w:rsidRDefault="00772790" w:rsidP="00772790">
      <w:pPr>
        <w:spacing w:after="0"/>
        <w:jc w:val="both"/>
        <w:rPr>
          <w:rFonts w:cs="Calibri"/>
          <w:b/>
          <w:bCs/>
        </w:rPr>
      </w:pPr>
      <w:r w:rsidRPr="00772790">
        <w:rPr>
          <w:rFonts w:cs="Calibri"/>
          <w:b/>
          <w:bCs/>
        </w:rPr>
        <w:t>System odniesienia.</w:t>
      </w:r>
    </w:p>
    <w:p w:rsidR="00772790" w:rsidRPr="00772790" w:rsidRDefault="00772790" w:rsidP="00772790">
      <w:pPr>
        <w:spacing w:after="0"/>
        <w:jc w:val="both"/>
        <w:rPr>
          <w:rFonts w:cs="Calibri"/>
          <w:bCs/>
        </w:rPr>
      </w:pPr>
      <w:r w:rsidRPr="00772790">
        <w:rPr>
          <w:rFonts w:cs="Calibri"/>
          <w:bCs/>
        </w:rPr>
        <w:t>Przed przystąpieniem do robót na budowie należy ustalić punkty pomiarowe zgodne z przyjętą</w:t>
      </w:r>
      <w:r w:rsidR="004D18F1">
        <w:rPr>
          <w:rFonts w:cs="Calibri"/>
          <w:bCs/>
        </w:rPr>
        <w:t xml:space="preserve"> </w:t>
      </w:r>
      <w:r w:rsidRPr="00772790">
        <w:rPr>
          <w:rFonts w:cs="Calibri"/>
          <w:bCs/>
        </w:rPr>
        <w:t>osnową geodezyjną stanowiące przestrzenny układ odniesienia do określania usytuowania</w:t>
      </w:r>
      <w:r w:rsidR="004D18F1">
        <w:rPr>
          <w:rFonts w:cs="Calibri"/>
          <w:bCs/>
        </w:rPr>
        <w:t xml:space="preserve"> </w:t>
      </w:r>
      <w:r w:rsidRPr="00772790">
        <w:rPr>
          <w:rFonts w:cs="Calibri"/>
          <w:bCs/>
        </w:rPr>
        <w:t>elementów konstrukcji zgodnie z normami PN-87/N-02251 i PN-74/N-02211.</w:t>
      </w:r>
    </w:p>
    <w:p w:rsidR="00772790" w:rsidRPr="00772790" w:rsidRDefault="00772790" w:rsidP="00772790">
      <w:pPr>
        <w:spacing w:after="0"/>
        <w:jc w:val="both"/>
        <w:rPr>
          <w:rFonts w:cs="Calibri"/>
          <w:bCs/>
        </w:rPr>
      </w:pPr>
      <w:r w:rsidRPr="00772790">
        <w:rPr>
          <w:rFonts w:cs="Calibri"/>
          <w:bCs/>
        </w:rPr>
        <w:t>Punkty pomiarowe powinny być zabezpieczone przed uszkodzeniem lub zniszczeniem.</w:t>
      </w:r>
    </w:p>
    <w:p w:rsidR="00772790" w:rsidRPr="00772790" w:rsidRDefault="00772790" w:rsidP="00772790">
      <w:pPr>
        <w:spacing w:after="0"/>
        <w:jc w:val="both"/>
        <w:rPr>
          <w:rFonts w:cs="Calibri"/>
          <w:b/>
          <w:bCs/>
        </w:rPr>
      </w:pPr>
      <w:r w:rsidRPr="00772790">
        <w:rPr>
          <w:rFonts w:cs="Calibri"/>
          <w:b/>
          <w:bCs/>
        </w:rPr>
        <w:t>Fundamenty (ławy-stopy).</w:t>
      </w:r>
    </w:p>
    <w:p w:rsidR="00772790" w:rsidRPr="00772790" w:rsidRDefault="00772790" w:rsidP="00772790">
      <w:pPr>
        <w:spacing w:after="0"/>
        <w:jc w:val="both"/>
        <w:rPr>
          <w:rFonts w:cs="Calibri"/>
          <w:bCs/>
        </w:rPr>
      </w:pPr>
      <w:r w:rsidRPr="00772790">
        <w:rPr>
          <w:rFonts w:cs="Calibri"/>
          <w:bCs/>
        </w:rPr>
        <w:t>Dopuszczalne odchylenie usytuowania osi fundamentów w planie nie powinno być większe niż:</w:t>
      </w:r>
    </w:p>
    <w:p w:rsidR="00772790" w:rsidRPr="00772790" w:rsidRDefault="00772790" w:rsidP="00772790">
      <w:pPr>
        <w:spacing w:after="0"/>
        <w:jc w:val="both"/>
        <w:rPr>
          <w:rFonts w:cs="Calibri"/>
          <w:bCs/>
        </w:rPr>
      </w:pPr>
      <w:r w:rsidRPr="00772790">
        <w:rPr>
          <w:rFonts w:cs="Calibri"/>
          <w:bCs/>
        </w:rPr>
        <w:t>_ ± 10 mm przy klasie tolerancji N1,</w:t>
      </w:r>
    </w:p>
    <w:p w:rsidR="00772790" w:rsidRPr="00772790" w:rsidRDefault="00772790" w:rsidP="00772790">
      <w:pPr>
        <w:spacing w:after="0"/>
        <w:jc w:val="both"/>
        <w:rPr>
          <w:rFonts w:cs="Calibri"/>
          <w:bCs/>
        </w:rPr>
      </w:pPr>
      <w:r w:rsidRPr="00772790">
        <w:rPr>
          <w:rFonts w:cs="Calibri"/>
          <w:bCs/>
        </w:rPr>
        <w:t>_ ± 5 mm przy klasie tolerancji N2.</w:t>
      </w:r>
    </w:p>
    <w:p w:rsidR="00772790" w:rsidRPr="00772790" w:rsidRDefault="00772790" w:rsidP="00772790">
      <w:pPr>
        <w:spacing w:after="0"/>
        <w:jc w:val="both"/>
        <w:rPr>
          <w:rFonts w:cs="Calibri"/>
          <w:bCs/>
        </w:rPr>
      </w:pPr>
      <w:r w:rsidRPr="00772790">
        <w:rPr>
          <w:rFonts w:cs="Calibri"/>
          <w:bCs/>
        </w:rPr>
        <w:t>Dopuszczalne odchylenie usytuowania poziomu fundamentu w stosunku do poziomu</w:t>
      </w:r>
      <w:r w:rsidR="004D18F1">
        <w:rPr>
          <w:rFonts w:cs="Calibri"/>
          <w:bCs/>
        </w:rPr>
        <w:t xml:space="preserve"> </w:t>
      </w:r>
      <w:r w:rsidRPr="00772790">
        <w:rPr>
          <w:rFonts w:cs="Calibri"/>
          <w:bCs/>
        </w:rPr>
        <w:t>pozycyjnego nie powinno być większe niż:</w:t>
      </w:r>
      <w:r w:rsidR="004D18F1">
        <w:rPr>
          <w:rFonts w:cs="Calibri"/>
          <w:bCs/>
        </w:rPr>
        <w:t xml:space="preserve"> </w:t>
      </w:r>
      <w:r w:rsidRPr="00772790">
        <w:rPr>
          <w:rFonts w:cs="Calibri"/>
          <w:bCs/>
        </w:rPr>
        <w:t>± 20 mm przy klasie tolerancjiN1, ± 15 mm przy klasie tolerancji N2.</w:t>
      </w:r>
    </w:p>
    <w:p w:rsidR="00772790" w:rsidRPr="00772790" w:rsidRDefault="00772790" w:rsidP="00772790">
      <w:pPr>
        <w:spacing w:after="0"/>
        <w:jc w:val="both"/>
        <w:rPr>
          <w:rFonts w:cs="Calibri"/>
          <w:b/>
          <w:bCs/>
        </w:rPr>
      </w:pPr>
      <w:r w:rsidRPr="00772790">
        <w:rPr>
          <w:rFonts w:cs="Calibri"/>
          <w:b/>
          <w:bCs/>
        </w:rPr>
        <w:t xml:space="preserve">Słupy i </w:t>
      </w:r>
      <w:r w:rsidRPr="00772790">
        <w:rPr>
          <w:rFonts w:cs="Calibri"/>
          <w:bCs/>
        </w:rPr>
        <w:t>ś</w:t>
      </w:r>
      <w:r w:rsidRPr="00772790">
        <w:rPr>
          <w:rFonts w:cs="Calibri"/>
          <w:b/>
          <w:bCs/>
        </w:rPr>
        <w:t>ciany.</w:t>
      </w:r>
    </w:p>
    <w:p w:rsidR="00772790" w:rsidRPr="00772790" w:rsidRDefault="00772790" w:rsidP="00772790">
      <w:pPr>
        <w:spacing w:after="0"/>
        <w:jc w:val="both"/>
        <w:rPr>
          <w:rFonts w:cs="Calibri"/>
          <w:bCs/>
        </w:rPr>
      </w:pPr>
      <w:r w:rsidRPr="00772790">
        <w:rPr>
          <w:rFonts w:cs="Calibri"/>
          <w:bCs/>
        </w:rPr>
        <w:t>Dopuszczalne odchylenie usytuowania słupów i ścian w planie w stosunku do punktu</w:t>
      </w:r>
      <w:r w:rsidR="004D18F1">
        <w:rPr>
          <w:rFonts w:cs="Calibri"/>
          <w:bCs/>
        </w:rPr>
        <w:t xml:space="preserve"> </w:t>
      </w:r>
      <w:r w:rsidRPr="00772790">
        <w:rPr>
          <w:rFonts w:cs="Calibri"/>
          <w:bCs/>
        </w:rPr>
        <w:t>pozycyjnego (lub osi pozycyjnej) nie powinno być większe niż:</w:t>
      </w:r>
      <w:r w:rsidR="004D18F1">
        <w:rPr>
          <w:rFonts w:cs="Calibri"/>
          <w:bCs/>
        </w:rPr>
        <w:t xml:space="preserve"> </w:t>
      </w:r>
      <w:r w:rsidRPr="00772790">
        <w:rPr>
          <w:rFonts w:cs="Calibri"/>
          <w:bCs/>
        </w:rPr>
        <w:t>±10 mm przy klasie tolerancjiN1, ± 5 mm przy klasie tolerancji N2.</w:t>
      </w:r>
    </w:p>
    <w:p w:rsidR="00772790" w:rsidRPr="00772790" w:rsidRDefault="00772790" w:rsidP="00772790">
      <w:pPr>
        <w:spacing w:after="0"/>
        <w:jc w:val="both"/>
        <w:rPr>
          <w:rFonts w:cs="Calibri"/>
          <w:bCs/>
        </w:rPr>
      </w:pPr>
      <w:r w:rsidRPr="00772790">
        <w:rPr>
          <w:rFonts w:cs="Calibri"/>
          <w:bCs/>
        </w:rPr>
        <w:t>Dopuszczalne odchylenie wymiaru wolnej odległości usytuowania słupów i ścian w planie w</w:t>
      </w:r>
      <w:r w:rsidR="004D18F1">
        <w:rPr>
          <w:rFonts w:cs="Calibri"/>
          <w:bCs/>
        </w:rPr>
        <w:t xml:space="preserve"> </w:t>
      </w:r>
      <w:r w:rsidRPr="00772790">
        <w:rPr>
          <w:rFonts w:cs="Calibri"/>
          <w:bCs/>
        </w:rPr>
        <w:t>stosunku do słupów i ścian sąsiednich nie powinno być większe niż:</w:t>
      </w:r>
    </w:p>
    <w:p w:rsidR="00772790" w:rsidRPr="00772790" w:rsidRDefault="00772790" w:rsidP="00772790">
      <w:pPr>
        <w:spacing w:after="0"/>
        <w:jc w:val="both"/>
        <w:rPr>
          <w:rFonts w:cs="Calibri"/>
          <w:bCs/>
        </w:rPr>
      </w:pPr>
      <w:r w:rsidRPr="00772790">
        <w:rPr>
          <w:rFonts w:cs="Calibri"/>
          <w:bCs/>
        </w:rPr>
        <w:t>_ ± 15 mm przy klasie tolerancji N1,</w:t>
      </w:r>
    </w:p>
    <w:p w:rsidR="00772790" w:rsidRDefault="00772790" w:rsidP="00772790">
      <w:pPr>
        <w:spacing w:after="0"/>
        <w:jc w:val="both"/>
        <w:rPr>
          <w:rFonts w:cs="Calibri"/>
          <w:bCs/>
        </w:rPr>
      </w:pPr>
      <w:r w:rsidRPr="00772790">
        <w:rPr>
          <w:rFonts w:cs="Calibri"/>
          <w:bCs/>
        </w:rPr>
        <w:t>_ ± 10 mm przy klasie tolerancji N2.</w:t>
      </w:r>
    </w:p>
    <w:p w:rsidR="004D18F1" w:rsidRPr="004D18F1" w:rsidRDefault="004D18F1" w:rsidP="004D18F1">
      <w:pPr>
        <w:spacing w:after="0"/>
        <w:jc w:val="both"/>
        <w:rPr>
          <w:rFonts w:cs="Calibri"/>
          <w:bCs/>
        </w:rPr>
      </w:pPr>
      <w:r w:rsidRPr="004D18F1">
        <w:rPr>
          <w:rFonts w:cs="Calibri"/>
          <w:bCs/>
        </w:rPr>
        <w:t>Dopuszczalne odchylenie wymiaru budynku L (szerokości lub długości w metrach) na każdym</w:t>
      </w:r>
      <w:r w:rsidR="00BA73A4">
        <w:rPr>
          <w:rFonts w:cs="Calibri"/>
          <w:bCs/>
        </w:rPr>
        <w:t xml:space="preserve"> </w:t>
      </w:r>
      <w:r w:rsidRPr="004D18F1">
        <w:rPr>
          <w:rFonts w:cs="Calibri"/>
          <w:bCs/>
        </w:rPr>
        <w:t>poziomie nie powinno być większe niż:</w:t>
      </w:r>
    </w:p>
    <w:p w:rsidR="004D18F1" w:rsidRPr="004D18F1" w:rsidRDefault="004D18F1" w:rsidP="004D18F1">
      <w:pPr>
        <w:spacing w:after="0"/>
        <w:jc w:val="both"/>
        <w:rPr>
          <w:rFonts w:cs="Calibri"/>
          <w:bCs/>
        </w:rPr>
      </w:pPr>
      <w:r w:rsidRPr="004D18F1">
        <w:rPr>
          <w:rFonts w:cs="Calibri"/>
          <w:bCs/>
        </w:rPr>
        <w:t>_ ± 20 mm przy L &lt; 30 m,</w:t>
      </w:r>
    </w:p>
    <w:p w:rsidR="004D18F1" w:rsidRPr="004D18F1" w:rsidRDefault="004D18F1" w:rsidP="004D18F1">
      <w:pPr>
        <w:spacing w:after="0"/>
        <w:jc w:val="both"/>
        <w:rPr>
          <w:rFonts w:cs="Calibri"/>
          <w:bCs/>
        </w:rPr>
      </w:pPr>
      <w:r w:rsidRPr="004D18F1">
        <w:rPr>
          <w:rFonts w:cs="Calibri"/>
          <w:bCs/>
        </w:rPr>
        <w:t>_ ± 0,25 (L+50) przy 30 m &lt; L &lt; 250 m,</w:t>
      </w:r>
    </w:p>
    <w:p w:rsidR="004D18F1" w:rsidRPr="004D18F1" w:rsidRDefault="004D18F1" w:rsidP="004D18F1">
      <w:pPr>
        <w:spacing w:after="0"/>
        <w:jc w:val="both"/>
        <w:rPr>
          <w:rFonts w:cs="Calibri"/>
          <w:bCs/>
        </w:rPr>
      </w:pPr>
      <w:r w:rsidRPr="004D18F1">
        <w:rPr>
          <w:rFonts w:cs="Calibri"/>
          <w:bCs/>
        </w:rPr>
        <w:t>_ ± 0,10 (L+500) przy L ³ 500m.</w:t>
      </w:r>
    </w:p>
    <w:p w:rsidR="004D18F1" w:rsidRPr="004D18F1" w:rsidRDefault="004D18F1" w:rsidP="004D18F1">
      <w:pPr>
        <w:spacing w:after="0"/>
        <w:jc w:val="both"/>
        <w:rPr>
          <w:rFonts w:cs="Calibri"/>
          <w:bCs/>
        </w:rPr>
      </w:pPr>
      <w:r w:rsidRPr="004D18F1">
        <w:rPr>
          <w:rFonts w:cs="Calibri"/>
          <w:bCs/>
        </w:rPr>
        <w:t>Dopuszczalne odchylenie słupa lub ściany od pionu pomiędzy poziomami przyległych</w:t>
      </w:r>
      <w:r w:rsidR="00BA73A4">
        <w:rPr>
          <w:rFonts w:cs="Calibri"/>
          <w:bCs/>
        </w:rPr>
        <w:t xml:space="preserve"> </w:t>
      </w:r>
      <w:r w:rsidRPr="004D18F1">
        <w:rPr>
          <w:rFonts w:cs="Calibri"/>
          <w:bCs/>
        </w:rPr>
        <w:t>kondygnacji o wysokości h nie powinny być większe niż:</w:t>
      </w:r>
    </w:p>
    <w:p w:rsidR="004D18F1" w:rsidRPr="004D18F1" w:rsidRDefault="004D18F1" w:rsidP="004D18F1">
      <w:pPr>
        <w:spacing w:after="0"/>
        <w:jc w:val="both"/>
        <w:rPr>
          <w:rFonts w:cs="Calibri"/>
          <w:bCs/>
        </w:rPr>
      </w:pPr>
      <w:r w:rsidRPr="004D18F1">
        <w:rPr>
          <w:rFonts w:cs="Calibri"/>
          <w:bCs/>
        </w:rPr>
        <w:t>_ ± h/300 przy klasie tolerancji N1,</w:t>
      </w:r>
    </w:p>
    <w:p w:rsidR="004D18F1" w:rsidRPr="004D18F1" w:rsidRDefault="004D18F1" w:rsidP="004D18F1">
      <w:pPr>
        <w:spacing w:after="0"/>
        <w:jc w:val="both"/>
        <w:rPr>
          <w:rFonts w:cs="Calibri"/>
          <w:bCs/>
        </w:rPr>
      </w:pPr>
      <w:r w:rsidRPr="004D18F1">
        <w:rPr>
          <w:rFonts w:cs="Calibri"/>
          <w:bCs/>
        </w:rPr>
        <w:t>_ ± h/400 przy klasie tolerancji N2.</w:t>
      </w:r>
    </w:p>
    <w:p w:rsidR="004D18F1" w:rsidRPr="004D18F1" w:rsidRDefault="004D18F1" w:rsidP="004D18F1">
      <w:pPr>
        <w:spacing w:after="0"/>
        <w:jc w:val="both"/>
        <w:rPr>
          <w:rFonts w:cs="Calibri"/>
          <w:bCs/>
        </w:rPr>
      </w:pPr>
      <w:r w:rsidRPr="004D18F1">
        <w:rPr>
          <w:rFonts w:cs="Calibri"/>
          <w:bCs/>
        </w:rPr>
        <w:t>Dopuszczalne wygięcie słupa lub ściany pomiędzy poziomami przyległych kondygnacji nie</w:t>
      </w:r>
      <w:r w:rsidR="00BA73A4">
        <w:rPr>
          <w:rFonts w:cs="Calibri"/>
          <w:bCs/>
        </w:rPr>
        <w:t xml:space="preserve"> </w:t>
      </w:r>
      <w:r w:rsidRPr="004D18F1">
        <w:rPr>
          <w:rFonts w:cs="Calibri"/>
          <w:bCs/>
        </w:rPr>
        <w:t>powinno być większe niż:</w:t>
      </w:r>
    </w:p>
    <w:p w:rsidR="004D18F1" w:rsidRPr="004D18F1" w:rsidRDefault="004D18F1" w:rsidP="004D18F1">
      <w:pPr>
        <w:spacing w:after="0"/>
        <w:jc w:val="both"/>
        <w:rPr>
          <w:rFonts w:cs="Calibri"/>
          <w:bCs/>
        </w:rPr>
      </w:pPr>
      <w:r w:rsidRPr="004D18F1">
        <w:rPr>
          <w:rFonts w:cs="Calibri"/>
          <w:bCs/>
        </w:rPr>
        <w:t>± 10 mm lub h/750 przy klasie tolerancji N1, ± 5 mm lub h/1000 przy klasie tolerancji N2.</w:t>
      </w:r>
    </w:p>
    <w:p w:rsidR="004D18F1" w:rsidRPr="004D18F1" w:rsidRDefault="004D18F1" w:rsidP="004D18F1">
      <w:pPr>
        <w:spacing w:after="0"/>
        <w:jc w:val="both"/>
        <w:rPr>
          <w:rFonts w:cs="Calibri"/>
          <w:bCs/>
        </w:rPr>
      </w:pPr>
      <w:r w:rsidRPr="004D18F1">
        <w:rPr>
          <w:rFonts w:cs="Calibri"/>
          <w:bCs/>
        </w:rPr>
        <w:t>Dopuszczalne odchylenie usytuowania stupa lub ściany na poziomie dowolnej n-tej kondygnacji</w:t>
      </w:r>
      <w:r w:rsidR="00BA73A4">
        <w:rPr>
          <w:rFonts w:cs="Calibri"/>
          <w:bCs/>
        </w:rPr>
        <w:t xml:space="preserve"> </w:t>
      </w:r>
      <w:r w:rsidRPr="004D18F1">
        <w:rPr>
          <w:rFonts w:cs="Calibri"/>
          <w:bCs/>
        </w:rPr>
        <w:t>budynku na wysokości _h1 w stosunku do osi pionowej od poziomu fundamentu nie powinna</w:t>
      </w:r>
      <w:r w:rsidR="00BA73A4">
        <w:rPr>
          <w:rFonts w:cs="Calibri"/>
          <w:bCs/>
        </w:rPr>
        <w:t xml:space="preserve"> </w:t>
      </w:r>
      <w:r w:rsidRPr="004D18F1">
        <w:rPr>
          <w:rFonts w:cs="Calibri"/>
          <w:bCs/>
        </w:rPr>
        <w:t>być większa niż:</w:t>
      </w:r>
    </w:p>
    <w:p w:rsidR="004D18F1" w:rsidRPr="004D18F1" w:rsidRDefault="004D18F1" w:rsidP="004D18F1">
      <w:pPr>
        <w:spacing w:after="0"/>
        <w:jc w:val="both"/>
        <w:rPr>
          <w:rFonts w:cs="Calibri"/>
          <w:bCs/>
        </w:rPr>
      </w:pPr>
      <w:r w:rsidRPr="004D18F1">
        <w:rPr>
          <w:rFonts w:cs="Calibri"/>
          <w:bCs/>
        </w:rPr>
        <w:t>_ _h1/300Ön przy klasie tolerancji N1,</w:t>
      </w:r>
    </w:p>
    <w:p w:rsidR="004D18F1" w:rsidRPr="004D18F1" w:rsidRDefault="004D18F1" w:rsidP="004D18F1">
      <w:pPr>
        <w:spacing w:after="0"/>
        <w:jc w:val="both"/>
        <w:rPr>
          <w:rFonts w:cs="Calibri"/>
          <w:bCs/>
        </w:rPr>
      </w:pPr>
      <w:r w:rsidRPr="004D18F1">
        <w:rPr>
          <w:rFonts w:cs="Calibri"/>
          <w:bCs/>
        </w:rPr>
        <w:lastRenderedPageBreak/>
        <w:t>_ _h1/400Ön przy klasie tolerancji N2.</w:t>
      </w:r>
    </w:p>
    <w:p w:rsidR="004D18F1" w:rsidRPr="004D18F1" w:rsidRDefault="004D18F1" w:rsidP="004D18F1">
      <w:pPr>
        <w:spacing w:after="0"/>
        <w:jc w:val="both"/>
        <w:rPr>
          <w:rFonts w:cs="Calibri"/>
          <w:b/>
          <w:bCs/>
        </w:rPr>
      </w:pPr>
      <w:r w:rsidRPr="004D18F1">
        <w:rPr>
          <w:rFonts w:cs="Calibri"/>
          <w:b/>
          <w:bCs/>
        </w:rPr>
        <w:t>Belki i płyty.</w:t>
      </w:r>
    </w:p>
    <w:p w:rsidR="004D18F1" w:rsidRPr="004D18F1" w:rsidRDefault="004D18F1" w:rsidP="004D18F1">
      <w:pPr>
        <w:spacing w:after="0"/>
        <w:jc w:val="both"/>
        <w:rPr>
          <w:rFonts w:cs="Calibri"/>
          <w:bCs/>
        </w:rPr>
      </w:pPr>
      <w:r w:rsidRPr="004D18F1">
        <w:rPr>
          <w:rFonts w:cs="Calibri"/>
          <w:bCs/>
        </w:rPr>
        <w:t>Dopuszczalne odchylenie usytuowania osi belki w stosunku do osi stupa nie powinno być</w:t>
      </w:r>
      <w:r w:rsidR="00BA73A4">
        <w:rPr>
          <w:rFonts w:cs="Calibri"/>
          <w:bCs/>
        </w:rPr>
        <w:t xml:space="preserve"> </w:t>
      </w:r>
      <w:r w:rsidRPr="004D18F1">
        <w:rPr>
          <w:rFonts w:cs="Calibri"/>
          <w:bCs/>
        </w:rPr>
        <w:t>większe niż:</w:t>
      </w:r>
    </w:p>
    <w:p w:rsidR="004D18F1" w:rsidRPr="004D18F1" w:rsidRDefault="004D18F1" w:rsidP="004D18F1">
      <w:pPr>
        <w:spacing w:after="0"/>
        <w:jc w:val="both"/>
        <w:rPr>
          <w:rFonts w:cs="Calibri"/>
          <w:bCs/>
        </w:rPr>
      </w:pPr>
      <w:r w:rsidRPr="004D18F1">
        <w:rPr>
          <w:rFonts w:cs="Calibri"/>
          <w:bCs/>
        </w:rPr>
        <w:t>± 10 mm przy klasie tolerancji N1,</w:t>
      </w:r>
    </w:p>
    <w:p w:rsidR="004D18F1" w:rsidRPr="004D18F1" w:rsidRDefault="004D18F1" w:rsidP="004D18F1">
      <w:pPr>
        <w:spacing w:after="0"/>
        <w:jc w:val="both"/>
        <w:rPr>
          <w:rFonts w:cs="Calibri"/>
          <w:bCs/>
        </w:rPr>
      </w:pPr>
      <w:r w:rsidRPr="004D18F1">
        <w:rPr>
          <w:rFonts w:cs="Calibri"/>
          <w:bCs/>
        </w:rPr>
        <w:t>± 5 mm przy klasie tolerancji N2.</w:t>
      </w:r>
    </w:p>
    <w:p w:rsidR="004D18F1" w:rsidRPr="004D18F1" w:rsidRDefault="004D18F1" w:rsidP="004D18F1">
      <w:pPr>
        <w:spacing w:after="0"/>
        <w:jc w:val="both"/>
        <w:rPr>
          <w:rFonts w:cs="Calibri"/>
          <w:bCs/>
        </w:rPr>
      </w:pPr>
      <w:r w:rsidRPr="004D18F1">
        <w:rPr>
          <w:rFonts w:cs="Calibri"/>
          <w:bCs/>
        </w:rPr>
        <w:t>Dopuszczalne odchylenie poziomu podpór belki lub płyty o rozpiętości L nie powinno być</w:t>
      </w:r>
      <w:r w:rsidR="00BA73A4">
        <w:rPr>
          <w:rFonts w:cs="Calibri"/>
          <w:bCs/>
        </w:rPr>
        <w:t xml:space="preserve"> </w:t>
      </w:r>
      <w:r w:rsidRPr="004D18F1">
        <w:rPr>
          <w:rFonts w:cs="Calibri"/>
          <w:bCs/>
        </w:rPr>
        <w:t>większe niż:</w:t>
      </w:r>
    </w:p>
    <w:p w:rsidR="004D18F1" w:rsidRPr="004D18F1" w:rsidRDefault="004D18F1" w:rsidP="004D18F1">
      <w:pPr>
        <w:spacing w:after="0"/>
        <w:jc w:val="both"/>
        <w:rPr>
          <w:rFonts w:cs="Calibri"/>
          <w:bCs/>
        </w:rPr>
      </w:pPr>
      <w:r w:rsidRPr="004D18F1">
        <w:rPr>
          <w:rFonts w:cs="Calibri"/>
          <w:bCs/>
        </w:rPr>
        <w:t>± L/300 lub 15 mm przy klasie tolerancji N1,</w:t>
      </w:r>
    </w:p>
    <w:p w:rsidR="004D18F1" w:rsidRPr="004D18F1" w:rsidRDefault="004D18F1" w:rsidP="004D18F1">
      <w:pPr>
        <w:spacing w:after="0"/>
        <w:jc w:val="both"/>
        <w:rPr>
          <w:rFonts w:cs="Calibri"/>
          <w:bCs/>
        </w:rPr>
      </w:pPr>
      <w:r w:rsidRPr="004D18F1">
        <w:rPr>
          <w:rFonts w:cs="Calibri"/>
          <w:bCs/>
        </w:rPr>
        <w:t>± L/500 lub 10 mm przy klasie tolerancji N2.</w:t>
      </w:r>
    </w:p>
    <w:p w:rsidR="004D18F1" w:rsidRPr="004D18F1" w:rsidRDefault="004D18F1" w:rsidP="004D18F1">
      <w:pPr>
        <w:spacing w:after="0"/>
        <w:jc w:val="both"/>
        <w:rPr>
          <w:rFonts w:cs="Calibri"/>
          <w:bCs/>
        </w:rPr>
      </w:pPr>
      <w:r w:rsidRPr="004D18F1">
        <w:rPr>
          <w:rFonts w:cs="Calibri"/>
          <w:bCs/>
        </w:rPr>
        <w:t>Dopuszczalne odchylenie poziomu przyległych belek nie powinno być większe niż:</w:t>
      </w:r>
    </w:p>
    <w:p w:rsidR="004D18F1" w:rsidRPr="004D18F1" w:rsidRDefault="004D18F1" w:rsidP="004D18F1">
      <w:pPr>
        <w:spacing w:after="0"/>
        <w:jc w:val="both"/>
        <w:rPr>
          <w:rFonts w:cs="Calibri"/>
          <w:bCs/>
        </w:rPr>
      </w:pPr>
      <w:r w:rsidRPr="004D18F1">
        <w:rPr>
          <w:rFonts w:cs="Calibri"/>
          <w:bCs/>
        </w:rPr>
        <w:t>±15 mm przy klasie tolerancji N1,</w:t>
      </w:r>
    </w:p>
    <w:p w:rsidR="004D18F1" w:rsidRPr="004D18F1" w:rsidRDefault="004D18F1" w:rsidP="004D18F1">
      <w:pPr>
        <w:spacing w:after="0"/>
        <w:jc w:val="both"/>
        <w:rPr>
          <w:rFonts w:cs="Calibri"/>
          <w:bCs/>
        </w:rPr>
      </w:pPr>
      <w:r w:rsidRPr="004D18F1">
        <w:rPr>
          <w:rFonts w:cs="Calibri"/>
          <w:bCs/>
        </w:rPr>
        <w:t>± 10 mm przy klasie tolerancji N2.</w:t>
      </w:r>
    </w:p>
    <w:p w:rsidR="004D18F1" w:rsidRPr="004D18F1" w:rsidRDefault="004D18F1" w:rsidP="004D18F1">
      <w:pPr>
        <w:spacing w:after="0"/>
        <w:jc w:val="both"/>
        <w:rPr>
          <w:rFonts w:cs="Calibri"/>
          <w:bCs/>
        </w:rPr>
      </w:pPr>
      <w:r w:rsidRPr="004D18F1">
        <w:rPr>
          <w:rFonts w:cs="Calibri"/>
          <w:bCs/>
        </w:rPr>
        <w:t>Dopuszczalne odchylenie rozstawu między belkami nie powinno być większe niż:</w:t>
      </w:r>
    </w:p>
    <w:p w:rsidR="004D18F1" w:rsidRPr="004D18F1" w:rsidRDefault="004D18F1" w:rsidP="004D18F1">
      <w:pPr>
        <w:spacing w:after="0"/>
        <w:jc w:val="both"/>
        <w:rPr>
          <w:rFonts w:cs="Calibri"/>
          <w:bCs/>
        </w:rPr>
      </w:pPr>
      <w:r w:rsidRPr="004D18F1">
        <w:rPr>
          <w:rFonts w:cs="Calibri"/>
          <w:bCs/>
        </w:rPr>
        <w:t>± 10 mm przy klasie tolerancji N1,</w:t>
      </w:r>
    </w:p>
    <w:p w:rsidR="004D18F1" w:rsidRPr="004D18F1" w:rsidRDefault="004D18F1" w:rsidP="004D18F1">
      <w:pPr>
        <w:spacing w:after="0"/>
        <w:jc w:val="both"/>
        <w:rPr>
          <w:rFonts w:cs="Calibri"/>
          <w:bCs/>
        </w:rPr>
      </w:pPr>
      <w:r w:rsidRPr="004D18F1">
        <w:rPr>
          <w:rFonts w:cs="Calibri"/>
          <w:bCs/>
        </w:rPr>
        <w:t>± 5 mm przy klasie tolerancji N2.</w:t>
      </w:r>
    </w:p>
    <w:p w:rsidR="004D18F1" w:rsidRPr="004D18F1" w:rsidRDefault="004D18F1" w:rsidP="004D18F1">
      <w:pPr>
        <w:spacing w:after="0"/>
        <w:jc w:val="both"/>
        <w:rPr>
          <w:rFonts w:cs="Calibri"/>
          <w:bCs/>
        </w:rPr>
      </w:pPr>
      <w:r w:rsidRPr="004D18F1">
        <w:rPr>
          <w:rFonts w:cs="Calibri"/>
          <w:bCs/>
        </w:rPr>
        <w:t>Dopuszczalne wygięcie belek i płyt od poziomu nie powinno być większe niż:</w:t>
      </w:r>
    </w:p>
    <w:p w:rsidR="004D18F1" w:rsidRPr="004D18F1" w:rsidRDefault="004D18F1" w:rsidP="004D18F1">
      <w:pPr>
        <w:spacing w:after="0"/>
        <w:jc w:val="both"/>
        <w:rPr>
          <w:rFonts w:cs="Calibri"/>
          <w:bCs/>
        </w:rPr>
      </w:pPr>
      <w:r w:rsidRPr="004D18F1">
        <w:rPr>
          <w:rFonts w:cs="Calibri"/>
          <w:bCs/>
        </w:rPr>
        <w:t>± 15 mm przy klasie tolerancji N1,</w:t>
      </w:r>
    </w:p>
    <w:p w:rsidR="004D18F1" w:rsidRPr="004D18F1" w:rsidRDefault="004D18F1" w:rsidP="004D18F1">
      <w:pPr>
        <w:spacing w:after="0"/>
        <w:jc w:val="both"/>
        <w:rPr>
          <w:rFonts w:cs="Calibri"/>
          <w:bCs/>
        </w:rPr>
      </w:pPr>
      <w:r w:rsidRPr="004D18F1">
        <w:rPr>
          <w:rFonts w:cs="Calibri"/>
          <w:bCs/>
        </w:rPr>
        <w:t>±10 mm przy klasie tolerancji N2.</w:t>
      </w:r>
    </w:p>
    <w:p w:rsidR="004D18F1" w:rsidRPr="004D18F1" w:rsidRDefault="004D18F1" w:rsidP="004D18F1">
      <w:pPr>
        <w:spacing w:after="0"/>
        <w:jc w:val="both"/>
        <w:rPr>
          <w:rFonts w:cs="Calibri"/>
          <w:bCs/>
        </w:rPr>
      </w:pPr>
      <w:r w:rsidRPr="004D18F1">
        <w:rPr>
          <w:rFonts w:cs="Calibri"/>
          <w:bCs/>
        </w:rPr>
        <w:t>Dopuszczalne odchylenie poziomu przyległych stropów sąsiednich kondygnacji nie powinno</w:t>
      </w:r>
      <w:r w:rsidR="00BA73A4">
        <w:rPr>
          <w:rFonts w:cs="Calibri"/>
          <w:bCs/>
        </w:rPr>
        <w:t xml:space="preserve"> </w:t>
      </w:r>
      <w:r w:rsidRPr="004D18F1">
        <w:rPr>
          <w:rFonts w:cs="Calibri"/>
          <w:bCs/>
        </w:rPr>
        <w:t>być większe niż:</w:t>
      </w:r>
    </w:p>
    <w:p w:rsidR="004D18F1" w:rsidRPr="004D18F1" w:rsidRDefault="004D18F1" w:rsidP="004D18F1">
      <w:pPr>
        <w:spacing w:after="0"/>
        <w:jc w:val="both"/>
        <w:rPr>
          <w:rFonts w:cs="Calibri"/>
          <w:bCs/>
        </w:rPr>
      </w:pPr>
      <w:r w:rsidRPr="004D18F1">
        <w:rPr>
          <w:rFonts w:cs="Calibri"/>
          <w:bCs/>
        </w:rPr>
        <w:t>± 15 mm przy klasie tolerancji N1, ± 10 mm przy klasie tolerancji N2.</w:t>
      </w:r>
    </w:p>
    <w:p w:rsidR="004D18F1" w:rsidRPr="004D18F1" w:rsidRDefault="004D18F1" w:rsidP="004D18F1">
      <w:pPr>
        <w:spacing w:after="0"/>
        <w:jc w:val="both"/>
        <w:rPr>
          <w:rFonts w:cs="Calibri"/>
          <w:bCs/>
        </w:rPr>
      </w:pPr>
      <w:r w:rsidRPr="004D18F1">
        <w:rPr>
          <w:rFonts w:cs="Calibri"/>
          <w:bCs/>
        </w:rPr>
        <w:t>Dopuszczalne odchylenie poziomu Hi stropu na najwyższej kondygnacji w stosunku do poziomu</w:t>
      </w:r>
      <w:r w:rsidR="00BA73A4">
        <w:rPr>
          <w:rFonts w:cs="Calibri"/>
          <w:bCs/>
        </w:rPr>
        <w:t xml:space="preserve"> </w:t>
      </w:r>
      <w:r w:rsidRPr="004D18F1">
        <w:rPr>
          <w:rFonts w:cs="Calibri"/>
          <w:bCs/>
        </w:rPr>
        <w:t>podstawy nie powinno być większe niż:</w:t>
      </w:r>
    </w:p>
    <w:p w:rsidR="004D18F1" w:rsidRPr="004D18F1" w:rsidRDefault="004D18F1" w:rsidP="004D18F1">
      <w:pPr>
        <w:spacing w:after="0"/>
        <w:jc w:val="both"/>
        <w:rPr>
          <w:rFonts w:cs="Calibri"/>
          <w:bCs/>
        </w:rPr>
      </w:pPr>
      <w:r w:rsidRPr="004D18F1">
        <w:rPr>
          <w:rFonts w:cs="Calibri"/>
          <w:bCs/>
        </w:rPr>
        <w:t>± 20 mm przy Hi £ 20 m,</w:t>
      </w:r>
    </w:p>
    <w:p w:rsidR="004D18F1" w:rsidRPr="004D18F1" w:rsidRDefault="004D18F1" w:rsidP="004D18F1">
      <w:pPr>
        <w:spacing w:after="0"/>
        <w:jc w:val="both"/>
        <w:rPr>
          <w:rFonts w:cs="Calibri"/>
          <w:bCs/>
        </w:rPr>
      </w:pPr>
      <w:r w:rsidRPr="004D18F1">
        <w:rPr>
          <w:rFonts w:cs="Calibri"/>
          <w:bCs/>
        </w:rPr>
        <w:t>± 0,5 (Hi+20) przy 20 m &lt; K &lt; 100 m,</w:t>
      </w:r>
    </w:p>
    <w:p w:rsidR="00284EF9" w:rsidRDefault="004D18F1" w:rsidP="004D18F1">
      <w:pPr>
        <w:spacing w:after="0"/>
        <w:jc w:val="both"/>
        <w:rPr>
          <w:rFonts w:cs="Calibri"/>
          <w:bCs/>
        </w:rPr>
      </w:pPr>
      <w:r w:rsidRPr="004D18F1">
        <w:rPr>
          <w:rFonts w:cs="Calibri"/>
          <w:bCs/>
        </w:rPr>
        <w:t>± 0,2 (Hi+200) przy Hi &gt; 100m.</w:t>
      </w:r>
    </w:p>
    <w:p w:rsidR="0082269B" w:rsidRPr="0082269B" w:rsidRDefault="0082269B" w:rsidP="0082269B">
      <w:pPr>
        <w:spacing w:after="0"/>
        <w:jc w:val="both"/>
        <w:rPr>
          <w:rFonts w:cs="Calibri"/>
          <w:b/>
          <w:bCs/>
        </w:rPr>
      </w:pPr>
      <w:r w:rsidRPr="0082269B">
        <w:rPr>
          <w:rFonts w:cs="Calibri"/>
          <w:b/>
          <w:bCs/>
        </w:rPr>
        <w:t>Przekroje.</w:t>
      </w:r>
    </w:p>
    <w:p w:rsidR="0082269B" w:rsidRPr="0082269B" w:rsidRDefault="0082269B" w:rsidP="0082269B">
      <w:pPr>
        <w:spacing w:after="0"/>
        <w:jc w:val="both"/>
        <w:rPr>
          <w:rFonts w:cs="Calibri"/>
          <w:bCs/>
        </w:rPr>
      </w:pPr>
      <w:r w:rsidRPr="0082269B">
        <w:rPr>
          <w:rFonts w:cs="Calibri"/>
          <w:bCs/>
        </w:rPr>
        <w:t>Dopuszczalne odchylenie wymiaru Ii przekroju poprzecznego elementu nie powinno być</w:t>
      </w:r>
      <w:r>
        <w:rPr>
          <w:rFonts w:cs="Calibri"/>
          <w:bCs/>
        </w:rPr>
        <w:t xml:space="preserve"> </w:t>
      </w:r>
      <w:r w:rsidRPr="0082269B">
        <w:rPr>
          <w:rFonts w:cs="Calibri"/>
          <w:bCs/>
        </w:rPr>
        <w:t>większe niż:</w:t>
      </w:r>
    </w:p>
    <w:p w:rsidR="0082269B" w:rsidRPr="0082269B" w:rsidRDefault="0082269B" w:rsidP="0082269B">
      <w:pPr>
        <w:spacing w:after="0"/>
        <w:jc w:val="both"/>
        <w:rPr>
          <w:rFonts w:cs="Calibri"/>
          <w:bCs/>
        </w:rPr>
      </w:pPr>
      <w:r w:rsidRPr="0082269B">
        <w:rPr>
          <w:rFonts w:cs="Calibri"/>
          <w:bCs/>
        </w:rPr>
        <w:t>± 0,04 Ii lub 10 mm przy klasie tolerancji N1,</w:t>
      </w:r>
    </w:p>
    <w:p w:rsidR="004D18F1" w:rsidRDefault="0082269B" w:rsidP="0082269B">
      <w:pPr>
        <w:spacing w:after="0"/>
        <w:jc w:val="both"/>
        <w:rPr>
          <w:rFonts w:cs="Calibri"/>
          <w:bCs/>
        </w:rPr>
      </w:pPr>
      <w:r w:rsidRPr="0082269B">
        <w:rPr>
          <w:rFonts w:cs="Calibri"/>
          <w:bCs/>
        </w:rPr>
        <w:t>± 0,02 I; lub 5 mm przy klasie tolerancji N2.</w:t>
      </w:r>
    </w:p>
    <w:p w:rsidR="0082269B" w:rsidRPr="0082269B" w:rsidRDefault="0082269B" w:rsidP="0082269B">
      <w:pPr>
        <w:spacing w:after="0"/>
        <w:jc w:val="both"/>
        <w:rPr>
          <w:rFonts w:cs="Calibri"/>
          <w:bCs/>
        </w:rPr>
      </w:pPr>
      <w:r w:rsidRPr="0082269B">
        <w:rPr>
          <w:rFonts w:cs="Calibri"/>
          <w:bCs/>
        </w:rPr>
        <w:t>Dopuszczalne odchylenie szerokości przekroju elementu na poziomach górnym i dolnym oraz</w:t>
      </w:r>
      <w:r>
        <w:rPr>
          <w:rFonts w:cs="Calibri"/>
          <w:bCs/>
        </w:rPr>
        <w:t xml:space="preserve"> </w:t>
      </w:r>
      <w:r w:rsidRPr="0082269B">
        <w:rPr>
          <w:rFonts w:cs="Calibri"/>
          <w:bCs/>
        </w:rPr>
        <w:t>odchylenie płaszczyzny bocznej od pionu nie powinno być większe niż:</w:t>
      </w:r>
    </w:p>
    <w:p w:rsidR="0082269B" w:rsidRPr="0082269B" w:rsidRDefault="0082269B" w:rsidP="0082269B">
      <w:pPr>
        <w:spacing w:after="0"/>
        <w:jc w:val="both"/>
        <w:rPr>
          <w:rFonts w:cs="Calibri"/>
          <w:bCs/>
        </w:rPr>
      </w:pPr>
      <w:r w:rsidRPr="0082269B">
        <w:rPr>
          <w:rFonts w:cs="Calibri"/>
          <w:bCs/>
        </w:rPr>
        <w:t>± 0,04 Ii lub 10 mm przy klasie tolerancji N1,</w:t>
      </w:r>
    </w:p>
    <w:p w:rsidR="0082269B" w:rsidRPr="0082269B" w:rsidRDefault="0082269B" w:rsidP="0082269B">
      <w:pPr>
        <w:spacing w:after="0"/>
        <w:jc w:val="both"/>
        <w:rPr>
          <w:rFonts w:cs="Calibri"/>
          <w:bCs/>
        </w:rPr>
      </w:pPr>
      <w:r w:rsidRPr="0082269B">
        <w:rPr>
          <w:rFonts w:cs="Calibri"/>
          <w:bCs/>
        </w:rPr>
        <w:t>± 0,02 Ii lub 5 mm przy klasie tolerancji N2.</w:t>
      </w:r>
    </w:p>
    <w:p w:rsidR="0082269B" w:rsidRPr="0082269B" w:rsidRDefault="0082269B" w:rsidP="0082269B">
      <w:pPr>
        <w:spacing w:after="0"/>
        <w:jc w:val="both"/>
        <w:rPr>
          <w:rFonts w:cs="Calibri"/>
          <w:bCs/>
        </w:rPr>
      </w:pPr>
      <w:r w:rsidRPr="0082269B">
        <w:rPr>
          <w:rFonts w:cs="Calibri"/>
          <w:bCs/>
        </w:rPr>
        <w:t>Dopuszczalne odchylenie usytuowania strzemion nie powinno być większe niż:</w:t>
      </w:r>
    </w:p>
    <w:p w:rsidR="0082269B" w:rsidRPr="0082269B" w:rsidRDefault="0082269B" w:rsidP="0082269B">
      <w:pPr>
        <w:spacing w:after="0"/>
        <w:jc w:val="both"/>
        <w:rPr>
          <w:rFonts w:cs="Calibri"/>
          <w:bCs/>
        </w:rPr>
      </w:pPr>
      <w:r w:rsidRPr="0082269B">
        <w:rPr>
          <w:rFonts w:cs="Calibri"/>
          <w:bCs/>
        </w:rPr>
        <w:t>± 10 mm przy klasie tolerancji N1,</w:t>
      </w:r>
    </w:p>
    <w:p w:rsidR="0082269B" w:rsidRPr="0082269B" w:rsidRDefault="0082269B" w:rsidP="0082269B">
      <w:pPr>
        <w:spacing w:after="0"/>
        <w:jc w:val="both"/>
        <w:rPr>
          <w:rFonts w:cs="Calibri"/>
          <w:bCs/>
        </w:rPr>
      </w:pPr>
      <w:r w:rsidRPr="0082269B">
        <w:rPr>
          <w:rFonts w:cs="Calibri"/>
          <w:bCs/>
        </w:rPr>
        <w:t>± 5 mm przy klasie tolerancji N2.</w:t>
      </w:r>
    </w:p>
    <w:p w:rsidR="0082269B" w:rsidRPr="0082269B" w:rsidRDefault="0082269B" w:rsidP="0082269B">
      <w:pPr>
        <w:spacing w:after="0"/>
        <w:jc w:val="both"/>
        <w:rPr>
          <w:rFonts w:cs="Calibri"/>
          <w:bCs/>
        </w:rPr>
      </w:pPr>
      <w:r w:rsidRPr="0082269B">
        <w:rPr>
          <w:rFonts w:cs="Calibri"/>
          <w:bCs/>
        </w:rPr>
        <w:t>Dopuszczalne odchylenie usytuowania odgięć i połączeń prętów nie powinno być większe niż:</w:t>
      </w:r>
    </w:p>
    <w:p w:rsidR="0082269B" w:rsidRPr="0082269B" w:rsidRDefault="0082269B" w:rsidP="0082269B">
      <w:pPr>
        <w:spacing w:after="0"/>
        <w:jc w:val="both"/>
        <w:rPr>
          <w:rFonts w:cs="Calibri"/>
          <w:bCs/>
        </w:rPr>
      </w:pPr>
      <w:r w:rsidRPr="0082269B">
        <w:rPr>
          <w:rFonts w:cs="Calibri"/>
          <w:bCs/>
        </w:rPr>
        <w:t>± 10 mm przy klasie tolerancji N1,</w:t>
      </w:r>
    </w:p>
    <w:p w:rsidR="0082269B" w:rsidRPr="0082269B" w:rsidRDefault="0082269B" w:rsidP="0082269B">
      <w:pPr>
        <w:spacing w:after="0"/>
        <w:jc w:val="both"/>
        <w:rPr>
          <w:rFonts w:cs="Calibri"/>
          <w:bCs/>
        </w:rPr>
      </w:pPr>
      <w:r w:rsidRPr="0082269B">
        <w:rPr>
          <w:rFonts w:cs="Calibri"/>
          <w:bCs/>
        </w:rPr>
        <w:t>± 5 mm przy klasie tolerancji N2.</w:t>
      </w:r>
    </w:p>
    <w:p w:rsidR="0082269B" w:rsidRPr="0082269B" w:rsidRDefault="0082269B" w:rsidP="0082269B">
      <w:pPr>
        <w:spacing w:after="0"/>
        <w:jc w:val="both"/>
        <w:rPr>
          <w:rFonts w:cs="Calibri"/>
          <w:b/>
          <w:bCs/>
        </w:rPr>
      </w:pPr>
      <w:r w:rsidRPr="0082269B">
        <w:rPr>
          <w:rFonts w:cs="Calibri"/>
          <w:b/>
          <w:bCs/>
        </w:rPr>
        <w:t>Powierzchnie i kraw</w:t>
      </w:r>
      <w:r w:rsidRPr="0082269B">
        <w:rPr>
          <w:rFonts w:cs="Calibri"/>
          <w:bCs/>
        </w:rPr>
        <w:t>ę</w:t>
      </w:r>
      <w:r w:rsidRPr="0082269B">
        <w:rPr>
          <w:rFonts w:cs="Calibri"/>
          <w:b/>
          <w:bCs/>
        </w:rPr>
        <w:t>dzie.</w:t>
      </w:r>
    </w:p>
    <w:p w:rsidR="0082269B" w:rsidRPr="0082269B" w:rsidRDefault="0082269B" w:rsidP="0082269B">
      <w:pPr>
        <w:spacing w:after="0"/>
        <w:jc w:val="both"/>
        <w:rPr>
          <w:rFonts w:cs="Calibri"/>
          <w:bCs/>
        </w:rPr>
      </w:pPr>
      <w:r w:rsidRPr="0082269B">
        <w:rPr>
          <w:rFonts w:cs="Calibri"/>
          <w:bCs/>
        </w:rPr>
        <w:t>Dopuszczalne odchylenia od płaskiej formowanej lub wygładzonej powierzchni na odcinku 2 m</w:t>
      </w:r>
      <w:r>
        <w:rPr>
          <w:rFonts w:cs="Calibri"/>
          <w:bCs/>
        </w:rPr>
        <w:t xml:space="preserve"> </w:t>
      </w:r>
      <w:r w:rsidRPr="0082269B">
        <w:rPr>
          <w:rFonts w:cs="Calibri"/>
          <w:bCs/>
        </w:rPr>
        <w:t>nie powinny być większe niż:</w:t>
      </w:r>
    </w:p>
    <w:p w:rsidR="0082269B" w:rsidRPr="0082269B" w:rsidRDefault="0082269B" w:rsidP="0082269B">
      <w:pPr>
        <w:spacing w:after="0"/>
        <w:jc w:val="both"/>
        <w:rPr>
          <w:rFonts w:cs="Calibri"/>
          <w:bCs/>
        </w:rPr>
      </w:pPr>
      <w:r w:rsidRPr="0082269B">
        <w:rPr>
          <w:rFonts w:cs="Calibri"/>
          <w:bCs/>
        </w:rPr>
        <w:t>_ 7 mm przy klasie tolerancji N1,</w:t>
      </w:r>
    </w:p>
    <w:p w:rsidR="0082269B" w:rsidRPr="0082269B" w:rsidRDefault="0082269B" w:rsidP="0082269B">
      <w:pPr>
        <w:spacing w:after="0"/>
        <w:jc w:val="both"/>
        <w:rPr>
          <w:rFonts w:cs="Calibri"/>
          <w:bCs/>
        </w:rPr>
      </w:pPr>
      <w:r w:rsidRPr="0082269B">
        <w:rPr>
          <w:rFonts w:cs="Calibri"/>
          <w:bCs/>
        </w:rPr>
        <w:t>_ 5 mm przy klasie tolerancji N2.</w:t>
      </w:r>
    </w:p>
    <w:p w:rsidR="0082269B" w:rsidRPr="0082269B" w:rsidRDefault="0082269B" w:rsidP="0082269B">
      <w:pPr>
        <w:spacing w:after="0"/>
        <w:jc w:val="both"/>
        <w:rPr>
          <w:rFonts w:cs="Calibri"/>
          <w:bCs/>
        </w:rPr>
      </w:pPr>
      <w:r w:rsidRPr="0082269B">
        <w:rPr>
          <w:rFonts w:cs="Calibri"/>
          <w:bCs/>
        </w:rPr>
        <w:lastRenderedPageBreak/>
        <w:t>Dopuszczalne odchylenia od płaskiej niewygładzonej powierzchni na odcinku 2 m nie powinny</w:t>
      </w:r>
      <w:r>
        <w:rPr>
          <w:rFonts w:cs="Calibri"/>
          <w:bCs/>
        </w:rPr>
        <w:t xml:space="preserve"> </w:t>
      </w:r>
      <w:r w:rsidRPr="0082269B">
        <w:rPr>
          <w:rFonts w:cs="Calibri"/>
          <w:bCs/>
        </w:rPr>
        <w:t>być większe niż:</w:t>
      </w:r>
    </w:p>
    <w:p w:rsidR="0082269B" w:rsidRPr="0082269B" w:rsidRDefault="0082269B" w:rsidP="0082269B">
      <w:pPr>
        <w:spacing w:after="0"/>
        <w:jc w:val="both"/>
        <w:rPr>
          <w:rFonts w:cs="Calibri"/>
          <w:bCs/>
        </w:rPr>
      </w:pPr>
      <w:r w:rsidRPr="0082269B">
        <w:rPr>
          <w:rFonts w:cs="Calibri"/>
          <w:bCs/>
        </w:rPr>
        <w:t>_ 15 mm przy klasie tolerancji N1,</w:t>
      </w:r>
    </w:p>
    <w:p w:rsidR="0082269B" w:rsidRPr="0082269B" w:rsidRDefault="0082269B" w:rsidP="0082269B">
      <w:pPr>
        <w:spacing w:after="0"/>
        <w:jc w:val="both"/>
        <w:rPr>
          <w:rFonts w:cs="Calibri"/>
          <w:bCs/>
        </w:rPr>
      </w:pPr>
      <w:r w:rsidRPr="0082269B">
        <w:rPr>
          <w:rFonts w:cs="Calibri"/>
          <w:bCs/>
        </w:rPr>
        <w:t>_ 10 mm przy klasie tolerancji N2.</w:t>
      </w:r>
    </w:p>
    <w:p w:rsidR="0082269B" w:rsidRPr="0082269B" w:rsidRDefault="0082269B" w:rsidP="0082269B">
      <w:pPr>
        <w:spacing w:after="0"/>
        <w:jc w:val="both"/>
        <w:rPr>
          <w:rFonts w:cs="Calibri"/>
          <w:bCs/>
        </w:rPr>
      </w:pPr>
      <w:r w:rsidRPr="0082269B">
        <w:rPr>
          <w:rFonts w:cs="Calibri"/>
          <w:bCs/>
        </w:rPr>
        <w:t>Dopuszczalne lokalne odchylenia od płaskiej formowanej lub wygładzonej powierzchni na</w:t>
      </w:r>
      <w:r>
        <w:rPr>
          <w:rFonts w:cs="Calibri"/>
          <w:bCs/>
        </w:rPr>
        <w:t xml:space="preserve"> </w:t>
      </w:r>
      <w:r w:rsidRPr="0082269B">
        <w:rPr>
          <w:rFonts w:cs="Calibri"/>
          <w:bCs/>
        </w:rPr>
        <w:t>odcinku 0,2 m nie powinny być większe niż:</w:t>
      </w:r>
    </w:p>
    <w:p w:rsidR="0082269B" w:rsidRPr="0082269B" w:rsidRDefault="0082269B" w:rsidP="0082269B">
      <w:pPr>
        <w:spacing w:after="0"/>
        <w:jc w:val="both"/>
        <w:rPr>
          <w:rFonts w:cs="Calibri"/>
          <w:bCs/>
        </w:rPr>
      </w:pPr>
      <w:r w:rsidRPr="0082269B">
        <w:rPr>
          <w:rFonts w:cs="Calibri"/>
          <w:bCs/>
        </w:rPr>
        <w:t>_ 5 mm przy klasie tolerancji N1,</w:t>
      </w:r>
    </w:p>
    <w:p w:rsidR="0082269B" w:rsidRPr="0082269B" w:rsidRDefault="0082269B" w:rsidP="0082269B">
      <w:pPr>
        <w:spacing w:after="0"/>
        <w:jc w:val="both"/>
        <w:rPr>
          <w:rFonts w:cs="Calibri"/>
          <w:bCs/>
        </w:rPr>
      </w:pPr>
      <w:r w:rsidRPr="0082269B">
        <w:rPr>
          <w:rFonts w:cs="Calibri"/>
          <w:bCs/>
        </w:rPr>
        <w:t>_ 2 mm przy klasie tolerancji N2.</w:t>
      </w:r>
    </w:p>
    <w:p w:rsidR="0082269B" w:rsidRPr="0082269B" w:rsidRDefault="0082269B" w:rsidP="0082269B">
      <w:pPr>
        <w:spacing w:after="0"/>
        <w:jc w:val="both"/>
        <w:rPr>
          <w:rFonts w:cs="Calibri"/>
          <w:bCs/>
        </w:rPr>
      </w:pPr>
      <w:r w:rsidRPr="0082269B">
        <w:rPr>
          <w:rFonts w:cs="Calibri"/>
          <w:bCs/>
        </w:rPr>
        <w:t>Dopuszczalne lokalne odchylenia od płaskiej niewygładzonej powierzchni na odcinku 0,2 m nie</w:t>
      </w:r>
      <w:r>
        <w:rPr>
          <w:rFonts w:cs="Calibri"/>
          <w:bCs/>
        </w:rPr>
        <w:t xml:space="preserve"> </w:t>
      </w:r>
      <w:r w:rsidRPr="0082269B">
        <w:rPr>
          <w:rFonts w:cs="Calibri"/>
          <w:bCs/>
        </w:rPr>
        <w:t>powinny być większe niż:</w:t>
      </w:r>
    </w:p>
    <w:p w:rsidR="0082269B" w:rsidRPr="0082269B" w:rsidRDefault="0082269B" w:rsidP="0082269B">
      <w:pPr>
        <w:spacing w:after="0"/>
        <w:jc w:val="both"/>
        <w:rPr>
          <w:rFonts w:cs="Calibri"/>
          <w:bCs/>
        </w:rPr>
      </w:pPr>
      <w:r w:rsidRPr="0082269B">
        <w:rPr>
          <w:rFonts w:cs="Calibri"/>
          <w:bCs/>
        </w:rPr>
        <w:t>_ 6 mm przy klasie tolerancji N1,</w:t>
      </w:r>
    </w:p>
    <w:p w:rsidR="0082269B" w:rsidRPr="0082269B" w:rsidRDefault="0082269B" w:rsidP="0082269B">
      <w:pPr>
        <w:spacing w:after="0"/>
        <w:jc w:val="both"/>
        <w:rPr>
          <w:rFonts w:cs="Calibri"/>
          <w:bCs/>
        </w:rPr>
      </w:pPr>
      <w:r w:rsidRPr="0082269B">
        <w:rPr>
          <w:rFonts w:cs="Calibri"/>
          <w:bCs/>
        </w:rPr>
        <w:t>_ 4 mm przy klasie tolerancji N2.</w:t>
      </w:r>
    </w:p>
    <w:p w:rsidR="0082269B" w:rsidRPr="0082269B" w:rsidRDefault="0082269B" w:rsidP="0082269B">
      <w:pPr>
        <w:spacing w:after="0"/>
        <w:jc w:val="both"/>
        <w:rPr>
          <w:rFonts w:cs="Calibri"/>
          <w:bCs/>
        </w:rPr>
      </w:pPr>
      <w:r w:rsidRPr="0082269B">
        <w:rPr>
          <w:rFonts w:cs="Calibri"/>
          <w:bCs/>
        </w:rPr>
        <w:t>Dopuszczalne odchylenia elementu o długości L (w mm) powodujące jego skośność (odchylenie</w:t>
      </w:r>
      <w:r>
        <w:rPr>
          <w:rFonts w:cs="Calibri"/>
          <w:bCs/>
        </w:rPr>
        <w:t xml:space="preserve"> </w:t>
      </w:r>
      <w:r w:rsidRPr="0082269B">
        <w:rPr>
          <w:rFonts w:cs="Calibri"/>
          <w:bCs/>
        </w:rPr>
        <w:t>od obrysu) w płaszczyźnie nie powinno być większe niż:</w:t>
      </w:r>
    </w:p>
    <w:p w:rsidR="0082269B" w:rsidRPr="0082269B" w:rsidRDefault="0082269B" w:rsidP="0082269B">
      <w:pPr>
        <w:spacing w:after="0"/>
        <w:jc w:val="both"/>
        <w:rPr>
          <w:rFonts w:cs="Calibri"/>
          <w:bCs/>
        </w:rPr>
      </w:pPr>
      <w:r w:rsidRPr="0082269B">
        <w:rPr>
          <w:rFonts w:cs="Calibri"/>
          <w:bCs/>
        </w:rPr>
        <w:t>_ L/100 ^ 20 mm przy klasie tolerancji N1,</w:t>
      </w:r>
    </w:p>
    <w:p w:rsidR="0082269B" w:rsidRPr="0082269B" w:rsidRDefault="0082269B" w:rsidP="0082269B">
      <w:pPr>
        <w:spacing w:after="0"/>
        <w:jc w:val="both"/>
        <w:rPr>
          <w:rFonts w:cs="Calibri"/>
          <w:bCs/>
        </w:rPr>
      </w:pPr>
      <w:r w:rsidRPr="0082269B">
        <w:rPr>
          <w:rFonts w:cs="Calibri"/>
          <w:bCs/>
        </w:rPr>
        <w:t>_ L/200 &lt; 10 mm przy klasie tolerancji N2.</w:t>
      </w:r>
    </w:p>
    <w:p w:rsidR="0082269B" w:rsidRPr="0082269B" w:rsidRDefault="0082269B" w:rsidP="0082269B">
      <w:pPr>
        <w:spacing w:after="0"/>
        <w:jc w:val="both"/>
        <w:rPr>
          <w:rFonts w:cs="Calibri"/>
          <w:bCs/>
        </w:rPr>
      </w:pPr>
      <w:r w:rsidRPr="0082269B">
        <w:rPr>
          <w:rFonts w:cs="Calibri"/>
          <w:bCs/>
        </w:rPr>
        <w:t>Dopuszczalne odchylenia linii krawędzi elementu na odcinku 1,0 m nie powinno być większe</w:t>
      </w:r>
      <w:r>
        <w:rPr>
          <w:rFonts w:cs="Calibri"/>
          <w:bCs/>
        </w:rPr>
        <w:t xml:space="preserve"> </w:t>
      </w:r>
      <w:r w:rsidRPr="0082269B">
        <w:rPr>
          <w:rFonts w:cs="Calibri"/>
          <w:bCs/>
        </w:rPr>
        <w:t>niż:</w:t>
      </w:r>
    </w:p>
    <w:p w:rsidR="0082269B" w:rsidRPr="0082269B" w:rsidRDefault="0082269B" w:rsidP="0082269B">
      <w:pPr>
        <w:spacing w:after="0"/>
        <w:jc w:val="both"/>
        <w:rPr>
          <w:rFonts w:cs="Calibri"/>
          <w:bCs/>
        </w:rPr>
      </w:pPr>
      <w:r w:rsidRPr="0082269B">
        <w:rPr>
          <w:rFonts w:cs="Calibri"/>
          <w:bCs/>
        </w:rPr>
        <w:t>_ 4 mm przy klasie tolerancji N1,</w:t>
      </w:r>
    </w:p>
    <w:p w:rsidR="00BA73A4" w:rsidRDefault="0082269B" w:rsidP="0082269B">
      <w:pPr>
        <w:spacing w:after="0"/>
        <w:jc w:val="both"/>
        <w:rPr>
          <w:rFonts w:cs="Calibri"/>
          <w:bCs/>
        </w:rPr>
      </w:pPr>
      <w:r w:rsidRPr="0082269B">
        <w:rPr>
          <w:rFonts w:cs="Calibri"/>
          <w:bCs/>
        </w:rPr>
        <w:t>_ 2 mm przy klasie tolerancji N2.</w:t>
      </w:r>
    </w:p>
    <w:p w:rsidR="0082269B" w:rsidRPr="0082269B" w:rsidRDefault="0082269B" w:rsidP="0082269B">
      <w:pPr>
        <w:spacing w:after="0"/>
        <w:jc w:val="both"/>
        <w:rPr>
          <w:rFonts w:cs="Calibri"/>
          <w:b/>
          <w:bCs/>
        </w:rPr>
      </w:pPr>
      <w:r w:rsidRPr="0082269B">
        <w:rPr>
          <w:rFonts w:cs="Calibri"/>
          <w:b/>
          <w:bCs/>
        </w:rPr>
        <w:t>Otwory i wkładki.</w:t>
      </w:r>
    </w:p>
    <w:p w:rsidR="0082269B" w:rsidRPr="0082269B" w:rsidRDefault="0082269B" w:rsidP="0082269B">
      <w:pPr>
        <w:spacing w:after="0"/>
        <w:jc w:val="both"/>
        <w:rPr>
          <w:rFonts w:cs="Calibri"/>
          <w:bCs/>
        </w:rPr>
      </w:pPr>
      <w:r w:rsidRPr="0082269B">
        <w:rPr>
          <w:rFonts w:cs="Calibri"/>
          <w:bCs/>
        </w:rPr>
        <w:t>Dopuszczalne odchylenia w usytuowaniu otworów i wkładek nie powinno być większe niż:</w:t>
      </w:r>
    </w:p>
    <w:p w:rsidR="0082269B" w:rsidRPr="0082269B" w:rsidRDefault="0082269B" w:rsidP="0082269B">
      <w:pPr>
        <w:spacing w:after="0"/>
        <w:jc w:val="both"/>
        <w:rPr>
          <w:rFonts w:cs="Calibri"/>
          <w:bCs/>
        </w:rPr>
      </w:pPr>
      <w:r w:rsidRPr="0082269B">
        <w:rPr>
          <w:rFonts w:cs="Calibri"/>
          <w:bCs/>
        </w:rPr>
        <w:t>± 10 mm przy klasie tolerancji N1,</w:t>
      </w:r>
    </w:p>
    <w:p w:rsidR="0082269B" w:rsidRPr="0082269B" w:rsidRDefault="0082269B" w:rsidP="0082269B">
      <w:pPr>
        <w:spacing w:after="0"/>
        <w:jc w:val="both"/>
        <w:rPr>
          <w:rFonts w:cs="Calibri"/>
          <w:bCs/>
        </w:rPr>
      </w:pPr>
      <w:r w:rsidRPr="0082269B">
        <w:rPr>
          <w:rFonts w:cs="Calibri"/>
          <w:bCs/>
        </w:rPr>
        <w:t>± 5 mm przy klasie tolerancji N2.</w:t>
      </w:r>
    </w:p>
    <w:p w:rsidR="0082269B" w:rsidRPr="0082269B" w:rsidRDefault="0082269B" w:rsidP="0082269B">
      <w:pPr>
        <w:spacing w:after="0"/>
        <w:jc w:val="both"/>
        <w:rPr>
          <w:rFonts w:cs="Calibri"/>
          <w:b/>
          <w:bCs/>
        </w:rPr>
      </w:pPr>
      <w:r w:rsidRPr="0082269B">
        <w:rPr>
          <w:rFonts w:cs="Calibri"/>
          <w:b/>
          <w:bCs/>
        </w:rPr>
        <w:t>Deskowanie.</w:t>
      </w:r>
    </w:p>
    <w:p w:rsidR="0082269B" w:rsidRPr="0082269B" w:rsidRDefault="0082269B" w:rsidP="0082269B">
      <w:pPr>
        <w:spacing w:after="0"/>
        <w:jc w:val="both"/>
        <w:rPr>
          <w:rFonts w:cs="Calibri"/>
          <w:bCs/>
        </w:rPr>
      </w:pPr>
      <w:r w:rsidRPr="0082269B">
        <w:rPr>
          <w:rFonts w:cs="Calibri"/>
          <w:bCs/>
        </w:rPr>
        <w:t xml:space="preserve">Dopuszcza się następujące odchyłki wymiarowe przy wykonywaniu </w:t>
      </w:r>
      <w:proofErr w:type="spellStart"/>
      <w:r w:rsidRPr="0082269B">
        <w:rPr>
          <w:rFonts w:cs="Calibri"/>
          <w:bCs/>
        </w:rPr>
        <w:t>deskowań</w:t>
      </w:r>
      <w:proofErr w:type="spellEnd"/>
      <w:r w:rsidRPr="0082269B">
        <w:rPr>
          <w:rFonts w:cs="Calibri"/>
          <w:bCs/>
        </w:rPr>
        <w:t>:</w:t>
      </w:r>
    </w:p>
    <w:p w:rsidR="0082269B" w:rsidRPr="0082269B" w:rsidRDefault="0082269B" w:rsidP="0082269B">
      <w:pPr>
        <w:spacing w:after="0"/>
        <w:jc w:val="both"/>
        <w:rPr>
          <w:rFonts w:cs="Calibri"/>
          <w:bCs/>
        </w:rPr>
      </w:pPr>
      <w:r w:rsidRPr="0082269B">
        <w:rPr>
          <w:rFonts w:cs="Calibri"/>
          <w:bCs/>
        </w:rPr>
        <w:t>_ odchyłka płaszczyzny lub krawędzi od pionu na 1m - 2 mm,</w:t>
      </w:r>
    </w:p>
    <w:p w:rsidR="0082269B" w:rsidRPr="0082269B" w:rsidRDefault="0082269B" w:rsidP="0082269B">
      <w:pPr>
        <w:spacing w:after="0"/>
        <w:jc w:val="both"/>
        <w:rPr>
          <w:rFonts w:cs="Calibri"/>
          <w:bCs/>
        </w:rPr>
      </w:pPr>
      <w:r w:rsidRPr="0082269B">
        <w:rPr>
          <w:rFonts w:cs="Calibri"/>
          <w:bCs/>
        </w:rPr>
        <w:t>_ odchyłka płaszczyzny deskowania fundamentu, ściany lub słupa od pionu na 1 m</w:t>
      </w:r>
      <w:r>
        <w:rPr>
          <w:rFonts w:cs="Calibri"/>
          <w:bCs/>
        </w:rPr>
        <w:t xml:space="preserve"> </w:t>
      </w:r>
      <w:r w:rsidRPr="0082269B">
        <w:rPr>
          <w:rFonts w:cs="Calibri"/>
          <w:bCs/>
        </w:rPr>
        <w:t>wysokości - 1,5 mm,</w:t>
      </w:r>
    </w:p>
    <w:p w:rsidR="0082269B" w:rsidRPr="0082269B" w:rsidRDefault="0082269B" w:rsidP="0082269B">
      <w:pPr>
        <w:spacing w:after="0"/>
        <w:jc w:val="both"/>
        <w:rPr>
          <w:rFonts w:cs="Calibri"/>
          <w:bCs/>
        </w:rPr>
      </w:pPr>
      <w:r w:rsidRPr="0082269B">
        <w:rPr>
          <w:rFonts w:cs="Calibri"/>
          <w:bCs/>
        </w:rPr>
        <w:t>_ odchyłka płaszczyzny deskowania od pionu na całej wysokości - 15,0 mm,</w:t>
      </w:r>
    </w:p>
    <w:p w:rsidR="0082269B" w:rsidRDefault="0082269B" w:rsidP="0082269B">
      <w:pPr>
        <w:spacing w:after="0"/>
        <w:jc w:val="both"/>
        <w:rPr>
          <w:rFonts w:cs="Calibri"/>
          <w:bCs/>
        </w:rPr>
      </w:pPr>
      <w:r w:rsidRPr="0082269B">
        <w:rPr>
          <w:rFonts w:cs="Calibri"/>
          <w:bCs/>
        </w:rPr>
        <w:t>_ odchyłka płaszczyzny deskowania ściany lub słupa na całej wysokości - 10,0 mm,</w:t>
      </w:r>
    </w:p>
    <w:p w:rsidR="0082269B" w:rsidRPr="0082269B" w:rsidRDefault="0082269B" w:rsidP="0082269B">
      <w:pPr>
        <w:spacing w:after="0"/>
        <w:jc w:val="both"/>
        <w:rPr>
          <w:rFonts w:cs="Calibri"/>
          <w:bCs/>
        </w:rPr>
      </w:pPr>
      <w:r w:rsidRPr="0082269B">
        <w:rPr>
          <w:rFonts w:cs="Calibri"/>
          <w:bCs/>
        </w:rPr>
        <w:t>_ odchyłka od pionu bocznego deskowania żebra lub podciągu oraz krawędzi przecięcia tych</w:t>
      </w:r>
      <w:r>
        <w:rPr>
          <w:rFonts w:cs="Calibri"/>
          <w:bCs/>
        </w:rPr>
        <w:t xml:space="preserve"> </w:t>
      </w:r>
      <w:r w:rsidRPr="0082269B">
        <w:rPr>
          <w:rFonts w:cs="Calibri"/>
          <w:bCs/>
        </w:rPr>
        <w:t>belek - 2,5 mm,</w:t>
      </w:r>
    </w:p>
    <w:p w:rsidR="0082269B" w:rsidRPr="0082269B" w:rsidRDefault="0082269B" w:rsidP="0082269B">
      <w:pPr>
        <w:spacing w:after="0"/>
        <w:jc w:val="both"/>
        <w:rPr>
          <w:rFonts w:cs="Calibri"/>
          <w:bCs/>
        </w:rPr>
      </w:pPr>
      <w:r w:rsidRPr="0082269B">
        <w:rPr>
          <w:rFonts w:cs="Calibri"/>
          <w:bCs/>
        </w:rPr>
        <w:t>_ odchyłki od rozpiętości projektowych:</w:t>
      </w:r>
    </w:p>
    <w:p w:rsidR="0082269B" w:rsidRPr="0082269B" w:rsidRDefault="0082269B" w:rsidP="0082269B">
      <w:pPr>
        <w:spacing w:after="0"/>
        <w:jc w:val="both"/>
        <w:rPr>
          <w:rFonts w:cs="Calibri"/>
          <w:bCs/>
        </w:rPr>
      </w:pPr>
      <w:r w:rsidRPr="0082269B">
        <w:rPr>
          <w:rFonts w:cs="Calibri"/>
          <w:bCs/>
        </w:rPr>
        <w:t xml:space="preserve">_ belki lub płyty </w:t>
      </w:r>
      <w:proofErr w:type="spellStart"/>
      <w:r w:rsidRPr="0082269B">
        <w:rPr>
          <w:rFonts w:cs="Calibri"/>
          <w:bCs/>
        </w:rPr>
        <w:t>bezżebrowej</w:t>
      </w:r>
      <w:proofErr w:type="spellEnd"/>
      <w:r w:rsidRPr="0082269B">
        <w:rPr>
          <w:rFonts w:cs="Calibri"/>
          <w:bCs/>
        </w:rPr>
        <w:t xml:space="preserve"> ± 15 mm,</w:t>
      </w:r>
    </w:p>
    <w:p w:rsidR="0082269B" w:rsidRPr="0082269B" w:rsidRDefault="0082269B" w:rsidP="0082269B">
      <w:pPr>
        <w:spacing w:after="0"/>
        <w:jc w:val="both"/>
        <w:rPr>
          <w:rFonts w:cs="Calibri"/>
          <w:bCs/>
        </w:rPr>
      </w:pPr>
      <w:r w:rsidRPr="0082269B">
        <w:rPr>
          <w:rFonts w:cs="Calibri"/>
          <w:bCs/>
        </w:rPr>
        <w:t xml:space="preserve">_ płyty w </w:t>
      </w:r>
      <w:proofErr w:type="spellStart"/>
      <w:r w:rsidRPr="0082269B">
        <w:rPr>
          <w:rFonts w:cs="Calibri"/>
          <w:bCs/>
        </w:rPr>
        <w:t>przekryciach</w:t>
      </w:r>
      <w:proofErr w:type="spellEnd"/>
      <w:r w:rsidRPr="0082269B">
        <w:rPr>
          <w:rFonts w:cs="Calibri"/>
          <w:bCs/>
        </w:rPr>
        <w:t xml:space="preserve"> żebrowych ± 10 mm.</w:t>
      </w:r>
    </w:p>
    <w:p w:rsidR="0082269B" w:rsidRDefault="0082269B" w:rsidP="0082269B">
      <w:pPr>
        <w:spacing w:after="0"/>
        <w:jc w:val="both"/>
        <w:rPr>
          <w:rFonts w:cs="Calibri"/>
          <w:bCs/>
        </w:rPr>
      </w:pPr>
      <w:r w:rsidRPr="0082269B">
        <w:rPr>
          <w:rFonts w:cs="Calibri"/>
          <w:bCs/>
        </w:rPr>
        <w:t xml:space="preserve">Odchyłki osi ścian i słupów od projektowanego ich położenia powstałe przy montażu </w:t>
      </w:r>
      <w:proofErr w:type="spellStart"/>
      <w:r w:rsidRPr="0082269B">
        <w:rPr>
          <w:rFonts w:cs="Calibri"/>
          <w:bCs/>
        </w:rPr>
        <w:t>deskowań</w:t>
      </w:r>
      <w:proofErr w:type="spellEnd"/>
      <w:r>
        <w:rPr>
          <w:rFonts w:cs="Calibri"/>
          <w:bCs/>
        </w:rPr>
        <w:t xml:space="preserve"> </w:t>
      </w:r>
      <w:r w:rsidRPr="0082269B">
        <w:rPr>
          <w:rFonts w:cs="Calibri"/>
          <w:bCs/>
        </w:rPr>
        <w:t>dolnych kondygnacji należy usunąć na wyższych kondygnacjach.</w:t>
      </w:r>
    </w:p>
    <w:p w:rsidR="0082269B" w:rsidRPr="006B037E" w:rsidRDefault="0082269B" w:rsidP="006B037E">
      <w:pPr>
        <w:spacing w:after="0"/>
        <w:jc w:val="both"/>
        <w:rPr>
          <w:rFonts w:cs="Calibri"/>
          <w:bCs/>
        </w:rPr>
      </w:pPr>
    </w:p>
    <w:p w:rsidR="006B037E" w:rsidRPr="006B037E" w:rsidRDefault="006B037E" w:rsidP="00DC5CA3">
      <w:pPr>
        <w:pStyle w:val="Akapitzlist"/>
        <w:numPr>
          <w:ilvl w:val="0"/>
          <w:numId w:val="1"/>
        </w:numPr>
        <w:spacing w:after="0"/>
        <w:jc w:val="both"/>
        <w:rPr>
          <w:rFonts w:cs="Calibri"/>
          <w:b/>
          <w:bCs/>
          <w:caps/>
        </w:rPr>
      </w:pPr>
      <w:r w:rsidRPr="006B037E">
        <w:rPr>
          <w:rFonts w:cs="Calibri"/>
          <w:b/>
          <w:bCs/>
          <w:caps/>
        </w:rPr>
        <w:t xml:space="preserve"> Obmiar robót.</w:t>
      </w:r>
    </w:p>
    <w:p w:rsidR="006B037E" w:rsidRPr="006B037E" w:rsidRDefault="006B037E" w:rsidP="006B037E">
      <w:pPr>
        <w:spacing w:after="0"/>
        <w:jc w:val="both"/>
        <w:rPr>
          <w:rFonts w:cs="Calibri"/>
          <w:bCs/>
        </w:rPr>
      </w:pPr>
      <w:r w:rsidRPr="006B037E">
        <w:rPr>
          <w:rFonts w:cs="Calibri"/>
          <w:bCs/>
        </w:rPr>
        <w:t>Jednostką obmiarową jest 1 tona.</w:t>
      </w:r>
    </w:p>
    <w:p w:rsidR="006B037E" w:rsidRDefault="006B037E" w:rsidP="006B037E">
      <w:pPr>
        <w:spacing w:after="0"/>
        <w:jc w:val="both"/>
        <w:rPr>
          <w:rFonts w:cs="Calibri"/>
          <w:bCs/>
        </w:rPr>
      </w:pPr>
      <w:r w:rsidRPr="006B037E">
        <w:rPr>
          <w:rFonts w:cs="Calibri"/>
          <w:bCs/>
        </w:rPr>
        <w:t>Do obliczania należności przyjmuje się teoretyczną ilość (t) zmontowanego zbrojenia, tj. łączną długość prętów poszczególnych średnic pomnożoną przez ich ciężar jednostkowy t/</w:t>
      </w:r>
      <w:proofErr w:type="spellStart"/>
      <w:r w:rsidRPr="006B037E">
        <w:rPr>
          <w:rFonts w:cs="Calibri"/>
          <w:bCs/>
        </w:rPr>
        <w:t>mb</w:t>
      </w:r>
      <w:proofErr w:type="spellEnd"/>
      <w:r w:rsidRPr="006B037E">
        <w:rPr>
          <w:rFonts w:cs="Calibri"/>
          <w:bCs/>
        </w:rPr>
        <w:t xml:space="preserve">. Nie dolicza się stali użytej na zakłady przy łączeniu prętów, przekładek montażowych ani drutu </w:t>
      </w:r>
      <w:proofErr w:type="spellStart"/>
      <w:r w:rsidRPr="006B037E">
        <w:rPr>
          <w:rFonts w:cs="Calibri"/>
          <w:bCs/>
        </w:rPr>
        <w:t>wiązałkowego</w:t>
      </w:r>
      <w:proofErr w:type="spellEnd"/>
      <w:r w:rsidRPr="006B037E">
        <w:rPr>
          <w:rFonts w:cs="Calibri"/>
          <w:bCs/>
        </w:rPr>
        <w:t>. Nie uwzględnia się też zwiększonej ilości materiału w wyniku stosowania przez Wykonaw</w:t>
      </w:r>
      <w:r w:rsidRPr="006B037E">
        <w:rPr>
          <w:rFonts w:cs="Calibri"/>
          <w:bCs/>
        </w:rPr>
        <w:softHyphen/>
        <w:t>cę prętów o średnicach większych od wymaganych w projekcie.</w:t>
      </w:r>
    </w:p>
    <w:p w:rsidR="006B037E" w:rsidRPr="006B037E" w:rsidRDefault="006B037E" w:rsidP="006B037E">
      <w:pPr>
        <w:spacing w:after="0"/>
        <w:jc w:val="both"/>
        <w:rPr>
          <w:rFonts w:cs="Calibri"/>
          <w:bCs/>
        </w:rPr>
      </w:pPr>
      <w:r w:rsidRPr="006B037E">
        <w:rPr>
          <w:rFonts w:cs="Calibri"/>
          <w:bCs/>
        </w:rPr>
        <w:lastRenderedPageBreak/>
        <w:t xml:space="preserve">Jednostkami obmiaru </w:t>
      </w:r>
      <w:r>
        <w:rPr>
          <w:rFonts w:cs="Calibri"/>
          <w:bCs/>
        </w:rPr>
        <w:t xml:space="preserve">robót betonowych </w:t>
      </w:r>
      <w:r w:rsidRPr="006B037E">
        <w:rPr>
          <w:rFonts w:cs="Calibri"/>
          <w:bCs/>
        </w:rPr>
        <w:t>są:</w:t>
      </w:r>
    </w:p>
    <w:p w:rsidR="006B037E" w:rsidRPr="006B037E" w:rsidRDefault="006B037E" w:rsidP="00DC5CA3">
      <w:pPr>
        <w:pStyle w:val="Akapitzlist"/>
        <w:numPr>
          <w:ilvl w:val="0"/>
          <w:numId w:val="34"/>
        </w:numPr>
        <w:spacing w:after="0"/>
        <w:jc w:val="both"/>
        <w:rPr>
          <w:rFonts w:cs="Calibri"/>
          <w:bCs/>
        </w:rPr>
      </w:pPr>
      <w:r w:rsidRPr="006B037E">
        <w:rPr>
          <w:rFonts w:cs="Calibri"/>
          <w:bCs/>
        </w:rPr>
        <w:t>1 m</w:t>
      </w:r>
      <w:r w:rsidRPr="006B037E">
        <w:rPr>
          <w:rFonts w:cs="Calibri"/>
          <w:bCs/>
          <w:vertAlign w:val="superscript"/>
        </w:rPr>
        <w:t>3</w:t>
      </w:r>
      <w:r w:rsidRPr="006B037E">
        <w:rPr>
          <w:rFonts w:cs="Calibri"/>
          <w:bCs/>
        </w:rPr>
        <w:t xml:space="preserve"> wykonanej konstrukcji.</w:t>
      </w:r>
    </w:p>
    <w:p w:rsidR="006B037E" w:rsidRPr="006B037E" w:rsidRDefault="006B037E" w:rsidP="00DC5CA3">
      <w:pPr>
        <w:pStyle w:val="Akapitzlist"/>
        <w:numPr>
          <w:ilvl w:val="0"/>
          <w:numId w:val="34"/>
        </w:numPr>
        <w:spacing w:after="0"/>
        <w:jc w:val="both"/>
        <w:rPr>
          <w:rFonts w:cs="Calibri"/>
          <w:bCs/>
          <w:u w:val="single"/>
        </w:rPr>
      </w:pPr>
      <w:r w:rsidRPr="006B037E">
        <w:rPr>
          <w:rFonts w:cs="Calibri"/>
          <w:bCs/>
        </w:rPr>
        <w:t>1 m</w:t>
      </w:r>
      <w:r w:rsidRPr="006B037E">
        <w:rPr>
          <w:rFonts w:cs="Calibri"/>
          <w:bCs/>
          <w:vertAlign w:val="superscript"/>
        </w:rPr>
        <w:t>3</w:t>
      </w:r>
      <w:r w:rsidRPr="006B037E">
        <w:rPr>
          <w:rFonts w:cs="Calibri"/>
          <w:bCs/>
        </w:rPr>
        <w:t xml:space="preserve"> wykonanego </w:t>
      </w:r>
      <w:proofErr w:type="spellStart"/>
      <w:r w:rsidRPr="006B037E">
        <w:rPr>
          <w:rFonts w:cs="Calibri"/>
          <w:bCs/>
        </w:rPr>
        <w:t>podbetonu</w:t>
      </w:r>
      <w:proofErr w:type="spellEnd"/>
    </w:p>
    <w:p w:rsidR="006B037E" w:rsidRDefault="006B037E" w:rsidP="006B037E">
      <w:pPr>
        <w:spacing w:after="0"/>
        <w:jc w:val="both"/>
        <w:rPr>
          <w:rFonts w:cs="Calibri"/>
          <w:bCs/>
        </w:rPr>
      </w:pPr>
      <w:r w:rsidRPr="006B037E">
        <w:rPr>
          <w:rFonts w:cs="Calibri"/>
          <w:bCs/>
        </w:rPr>
        <w:t>Wszystkie roboty objęte specyfikacją dotyczącą betonowania podlega</w:t>
      </w:r>
      <w:r>
        <w:rPr>
          <w:rFonts w:cs="Calibri"/>
          <w:bCs/>
        </w:rPr>
        <w:t>ją zasadom odbioru robót zanika</w:t>
      </w:r>
      <w:r w:rsidRPr="006B037E">
        <w:rPr>
          <w:rFonts w:cs="Calibri"/>
          <w:bCs/>
        </w:rPr>
        <w:t>jących</w:t>
      </w:r>
      <w:r>
        <w:rPr>
          <w:rFonts w:cs="Calibri"/>
          <w:bCs/>
        </w:rPr>
        <w:t>.</w:t>
      </w:r>
    </w:p>
    <w:p w:rsidR="006B037E" w:rsidRPr="006B037E" w:rsidRDefault="006B037E" w:rsidP="006B037E">
      <w:pPr>
        <w:spacing w:after="0"/>
        <w:jc w:val="both"/>
        <w:rPr>
          <w:rFonts w:cs="Calibri"/>
          <w:bCs/>
        </w:rPr>
      </w:pPr>
    </w:p>
    <w:p w:rsidR="006B037E" w:rsidRPr="006B037E" w:rsidRDefault="006B037E" w:rsidP="00DC5CA3">
      <w:pPr>
        <w:pStyle w:val="Akapitzlist"/>
        <w:numPr>
          <w:ilvl w:val="0"/>
          <w:numId w:val="1"/>
        </w:numPr>
        <w:spacing w:after="0"/>
        <w:jc w:val="both"/>
        <w:rPr>
          <w:rFonts w:cs="Calibri"/>
          <w:b/>
          <w:bCs/>
          <w:caps/>
        </w:rPr>
      </w:pPr>
      <w:r w:rsidRPr="006B037E">
        <w:rPr>
          <w:rFonts w:cs="Calibri"/>
          <w:b/>
          <w:bCs/>
          <w:caps/>
        </w:rPr>
        <w:t>Odbiór robót.</w:t>
      </w:r>
    </w:p>
    <w:p w:rsidR="006B037E" w:rsidRPr="006B037E" w:rsidRDefault="006B037E" w:rsidP="006B037E">
      <w:pPr>
        <w:spacing w:after="0"/>
        <w:jc w:val="both"/>
        <w:rPr>
          <w:rFonts w:cs="Calibri"/>
          <w:bCs/>
        </w:rPr>
      </w:pPr>
      <w:r w:rsidRPr="006B037E">
        <w:rPr>
          <w:rFonts w:cs="Calibri"/>
          <w:bCs/>
        </w:rPr>
        <w:t xml:space="preserve">Wszystkie roboty dotyczące robót zbrojarskich </w:t>
      </w:r>
      <w:r w:rsidR="00E617E5">
        <w:rPr>
          <w:rFonts w:cs="Calibri"/>
          <w:bCs/>
        </w:rPr>
        <w:t xml:space="preserve">i betoniarskich </w:t>
      </w:r>
      <w:r w:rsidRPr="006B037E">
        <w:rPr>
          <w:rFonts w:cs="Calibri"/>
          <w:bCs/>
        </w:rPr>
        <w:t>podlegają zasadom odbioru robót zanikających i ulegających zakryciu oraz odbioru końcowego - wg opisu jak niżej:</w:t>
      </w:r>
    </w:p>
    <w:p w:rsidR="006B037E" w:rsidRPr="00E617E5" w:rsidRDefault="006B037E" w:rsidP="00E617E5">
      <w:pPr>
        <w:spacing w:after="0"/>
        <w:jc w:val="both"/>
        <w:rPr>
          <w:rFonts w:cs="Calibri"/>
          <w:bCs/>
        </w:rPr>
      </w:pPr>
      <w:r w:rsidRPr="00E617E5">
        <w:rPr>
          <w:rFonts w:cs="Calibri"/>
          <w:bCs/>
        </w:rPr>
        <w:t>Odbiór robót zanikających i ulegających zakryciu – wg. Ogólnej Specyfikacji Technicznej.</w:t>
      </w:r>
    </w:p>
    <w:p w:rsidR="006B037E" w:rsidRPr="006B037E" w:rsidRDefault="006B037E" w:rsidP="006B037E">
      <w:pPr>
        <w:spacing w:after="0"/>
        <w:jc w:val="both"/>
        <w:rPr>
          <w:rFonts w:cs="Calibri"/>
          <w:bCs/>
        </w:rPr>
      </w:pPr>
      <w:r w:rsidRPr="006B037E">
        <w:rPr>
          <w:rFonts w:cs="Calibri"/>
          <w:bCs/>
        </w:rPr>
        <w:t>Odbiór zbrojenia przed przystąpieniem do betonowania powinien być dokonany przez Inżyniera oraz wpisany do dziennika budowy.</w:t>
      </w:r>
    </w:p>
    <w:p w:rsidR="006B037E" w:rsidRPr="006B037E" w:rsidRDefault="006B037E" w:rsidP="006B037E">
      <w:pPr>
        <w:spacing w:after="0"/>
        <w:jc w:val="both"/>
        <w:rPr>
          <w:rFonts w:cs="Calibri"/>
          <w:bCs/>
        </w:rPr>
      </w:pPr>
      <w:r w:rsidRPr="006B037E">
        <w:rPr>
          <w:rFonts w:cs="Calibri"/>
          <w:bCs/>
        </w:rPr>
        <w:t>Odbiór powinien polegać na sprawdzeniu zgodności zbrojenia z rysunkami roboczymi konstrukcji żelbetowej i postanowieniami niniejszej specyfikacji, zgodności z rysunkami liczby prętów w poszczególnych przekrojach, rozstawu strzemion, wykonania haków złącz i długości zakotwień prętów oraz możliwości dobrego otulenia prętów betonem.</w:t>
      </w:r>
    </w:p>
    <w:p w:rsidR="006B037E" w:rsidRDefault="004C2AA8" w:rsidP="006B037E">
      <w:pPr>
        <w:spacing w:after="0"/>
        <w:jc w:val="both"/>
        <w:rPr>
          <w:rFonts w:cs="Calibri"/>
          <w:bCs/>
        </w:rPr>
      </w:pPr>
      <w:r w:rsidRPr="004C2AA8">
        <w:rPr>
          <w:rFonts w:cs="Calibri"/>
          <w:bCs/>
        </w:rPr>
        <w:t>Odbiór końcowy odbywa się zgodnie z zasadami podanymi w umowie.</w:t>
      </w:r>
    </w:p>
    <w:p w:rsidR="006B037E" w:rsidRDefault="006B037E" w:rsidP="006B037E">
      <w:pPr>
        <w:spacing w:after="0"/>
        <w:jc w:val="both"/>
        <w:rPr>
          <w:rFonts w:cs="Calibri"/>
          <w:bCs/>
        </w:rPr>
      </w:pPr>
    </w:p>
    <w:p w:rsidR="00307154" w:rsidRPr="005E7EE0" w:rsidRDefault="00307154" w:rsidP="00DC5CA3">
      <w:pPr>
        <w:pStyle w:val="Akapitzlist"/>
        <w:numPr>
          <w:ilvl w:val="0"/>
          <w:numId w:val="1"/>
        </w:numPr>
        <w:spacing w:after="0"/>
        <w:jc w:val="both"/>
        <w:rPr>
          <w:rFonts w:cs="Calibri"/>
          <w:b/>
          <w:bCs/>
          <w:caps/>
        </w:rPr>
      </w:pPr>
      <w:r w:rsidRPr="005E7EE0">
        <w:rPr>
          <w:rFonts w:cs="Calibri"/>
          <w:b/>
          <w:bCs/>
          <w:caps/>
        </w:rPr>
        <w:t>Dokumenty odniesienia</w:t>
      </w:r>
    </w:p>
    <w:p w:rsidR="00307154" w:rsidRPr="005E7EE0" w:rsidRDefault="00307154" w:rsidP="006B037E">
      <w:pPr>
        <w:spacing w:after="0"/>
        <w:jc w:val="both"/>
        <w:rPr>
          <w:rFonts w:cs="Calibri"/>
          <w:bCs/>
        </w:rPr>
      </w:pPr>
      <w:r w:rsidRPr="005E7EE0">
        <w:rPr>
          <w:rFonts w:cs="Calibri"/>
          <w:bCs/>
        </w:rPr>
        <w:t>Dokumentacją odniesienia jest:</w:t>
      </w:r>
    </w:p>
    <w:p w:rsidR="00307154" w:rsidRPr="005E7EE0" w:rsidRDefault="00307154" w:rsidP="00DC5CA3">
      <w:pPr>
        <w:numPr>
          <w:ilvl w:val="0"/>
          <w:numId w:val="3"/>
        </w:numPr>
        <w:spacing w:after="0"/>
        <w:jc w:val="both"/>
        <w:rPr>
          <w:rFonts w:cs="Calibri"/>
          <w:bCs/>
        </w:rPr>
      </w:pPr>
      <w:r w:rsidRPr="005E7EE0">
        <w:rPr>
          <w:rFonts w:cs="Calibri"/>
          <w:bCs/>
        </w:rPr>
        <w:t>Specyfikacja Istotnych Warunków Zamówienia dla przedmiotowego zadania,</w:t>
      </w:r>
    </w:p>
    <w:p w:rsidR="00307154" w:rsidRPr="005E7EE0" w:rsidRDefault="00307154" w:rsidP="00DC5CA3">
      <w:pPr>
        <w:numPr>
          <w:ilvl w:val="0"/>
          <w:numId w:val="3"/>
        </w:numPr>
        <w:spacing w:after="0"/>
        <w:jc w:val="both"/>
        <w:rPr>
          <w:rFonts w:cs="Calibri"/>
          <w:bCs/>
        </w:rPr>
      </w:pPr>
      <w:r w:rsidRPr="005E7EE0">
        <w:rPr>
          <w:rFonts w:cs="Calibri"/>
          <w:bCs/>
        </w:rPr>
        <w:t>umowa zawarta pomiędzy Wykonawca a Zamawiającym wraz z harmonogramem robót</w:t>
      </w:r>
    </w:p>
    <w:p w:rsidR="00307154" w:rsidRPr="005E7EE0" w:rsidRDefault="00307154" w:rsidP="00DC5CA3">
      <w:pPr>
        <w:numPr>
          <w:ilvl w:val="0"/>
          <w:numId w:val="3"/>
        </w:numPr>
        <w:spacing w:after="0"/>
        <w:jc w:val="both"/>
        <w:rPr>
          <w:rFonts w:cs="Calibri"/>
          <w:bCs/>
        </w:rPr>
      </w:pPr>
      <w:r w:rsidRPr="005E7EE0">
        <w:rPr>
          <w:rFonts w:cs="Calibri"/>
          <w:bCs/>
        </w:rPr>
        <w:t>zatwierdzona przez Zamawiającego dokumentacja wykonawcza ww. zadania</w:t>
      </w:r>
    </w:p>
    <w:p w:rsidR="00307154" w:rsidRPr="005E7EE0" w:rsidRDefault="00307154" w:rsidP="00DC5CA3">
      <w:pPr>
        <w:numPr>
          <w:ilvl w:val="0"/>
          <w:numId w:val="3"/>
        </w:numPr>
        <w:spacing w:after="0"/>
        <w:jc w:val="both"/>
        <w:rPr>
          <w:rFonts w:cs="Calibri"/>
          <w:bCs/>
        </w:rPr>
      </w:pPr>
      <w:r w:rsidRPr="005E7EE0">
        <w:rPr>
          <w:rFonts w:cs="Calibri"/>
          <w:bCs/>
        </w:rPr>
        <w:t>normy</w:t>
      </w:r>
    </w:p>
    <w:p w:rsidR="00307154" w:rsidRPr="005E7EE0" w:rsidRDefault="00307154" w:rsidP="00DC5CA3">
      <w:pPr>
        <w:numPr>
          <w:ilvl w:val="0"/>
          <w:numId w:val="3"/>
        </w:numPr>
        <w:spacing w:after="0"/>
        <w:jc w:val="both"/>
        <w:rPr>
          <w:rFonts w:cs="Calibri"/>
          <w:bCs/>
        </w:rPr>
      </w:pPr>
      <w:r w:rsidRPr="005E7EE0">
        <w:rPr>
          <w:rFonts w:cs="Calibri"/>
          <w:bCs/>
        </w:rPr>
        <w:t>aprobaty techniczne</w:t>
      </w:r>
    </w:p>
    <w:p w:rsidR="00307154" w:rsidRPr="005E7EE0" w:rsidRDefault="00307154" w:rsidP="00DC5CA3">
      <w:pPr>
        <w:numPr>
          <w:ilvl w:val="0"/>
          <w:numId w:val="3"/>
        </w:numPr>
        <w:spacing w:after="0"/>
        <w:jc w:val="both"/>
        <w:rPr>
          <w:rFonts w:cs="Calibri"/>
          <w:bCs/>
        </w:rPr>
      </w:pPr>
      <w:r w:rsidRPr="005E7EE0">
        <w:rPr>
          <w:rFonts w:cs="Calibri"/>
          <w:bCs/>
        </w:rPr>
        <w:t>inne dokumenty i ustalenia techniczne prowadzone w trakcie trwania inwestycji.</w:t>
      </w:r>
    </w:p>
    <w:p w:rsidR="00AC274D" w:rsidRPr="005E7EE0" w:rsidRDefault="00AC274D" w:rsidP="00AC274D">
      <w:pPr>
        <w:spacing w:after="0"/>
        <w:jc w:val="both"/>
        <w:rPr>
          <w:rFonts w:cs="Calibri"/>
          <w:bCs/>
          <w:i/>
        </w:rPr>
      </w:pPr>
      <w:r w:rsidRPr="005E7EE0">
        <w:rPr>
          <w:rFonts w:cs="Calibri"/>
          <w:bCs/>
          <w:i/>
        </w:rPr>
        <w:t>Najważniejsze normy</w:t>
      </w:r>
      <w:r>
        <w:rPr>
          <w:rFonts w:cs="Calibri"/>
          <w:bCs/>
          <w:i/>
        </w:rPr>
        <w:t xml:space="preserve"> i dokumenty</w:t>
      </w:r>
      <w:r w:rsidRPr="005E7EE0">
        <w:rPr>
          <w:rFonts w:cs="Calibri"/>
          <w:bCs/>
          <w:i/>
        </w:rPr>
        <w:t>:</w:t>
      </w:r>
    </w:p>
    <w:p w:rsidR="00AC274D" w:rsidRPr="00307154" w:rsidRDefault="00AC274D" w:rsidP="00DC5CA3">
      <w:pPr>
        <w:pStyle w:val="Akapitzlist"/>
        <w:numPr>
          <w:ilvl w:val="0"/>
          <w:numId w:val="4"/>
        </w:numPr>
        <w:spacing w:after="0"/>
        <w:jc w:val="both"/>
        <w:rPr>
          <w:rFonts w:cs="Calibri"/>
          <w:bCs/>
        </w:rPr>
      </w:pPr>
      <w:r w:rsidRPr="00307154">
        <w:rPr>
          <w:rFonts w:cs="Calibri"/>
          <w:bCs/>
        </w:rPr>
        <w:t>Rozporządzenie Ministra Pracy i Polityki Socjalnej z dnia 26.09.1997 r. w sprawie ogólnych przepisów bezpieczeństwa i higieny pracy - Tekst jednolity Dz.U.2003.169.1650 (R) Ogólne przepisy bezpieczeństwa i higieny pracy.</w:t>
      </w:r>
    </w:p>
    <w:p w:rsidR="00AC274D" w:rsidRPr="00307154" w:rsidRDefault="00AC274D" w:rsidP="00DC5CA3">
      <w:pPr>
        <w:pStyle w:val="Akapitzlist"/>
        <w:numPr>
          <w:ilvl w:val="0"/>
          <w:numId w:val="4"/>
        </w:numPr>
        <w:spacing w:after="0"/>
        <w:jc w:val="both"/>
        <w:rPr>
          <w:rFonts w:cs="Calibri"/>
          <w:bCs/>
        </w:rPr>
      </w:pPr>
      <w:r w:rsidRPr="00307154">
        <w:rPr>
          <w:rFonts w:cs="Calibri"/>
          <w:bCs/>
        </w:rPr>
        <w:t>Bezpieczeństwo i higiena pracy podczas wykonywania robót budowlanych – Dz.U. nr 47 poz. 401 z 2003 r.</w:t>
      </w:r>
    </w:p>
    <w:p w:rsidR="00AC274D" w:rsidRPr="00307154" w:rsidRDefault="00AC274D" w:rsidP="00DC5CA3">
      <w:pPr>
        <w:pStyle w:val="Akapitzlist"/>
        <w:numPr>
          <w:ilvl w:val="0"/>
          <w:numId w:val="4"/>
        </w:numPr>
        <w:spacing w:after="0"/>
        <w:jc w:val="both"/>
        <w:rPr>
          <w:rFonts w:cs="Calibri"/>
          <w:bCs/>
        </w:rPr>
      </w:pPr>
      <w:r w:rsidRPr="00307154">
        <w:rPr>
          <w:rFonts w:cs="Calibri"/>
          <w:bCs/>
        </w:rPr>
        <w:t>Prawo budowlane – Dz.U nr 207 poz. 2016 z 2003 r.</w:t>
      </w:r>
    </w:p>
    <w:p w:rsidR="00AC274D" w:rsidRPr="00307154" w:rsidRDefault="00AC274D" w:rsidP="00DC5CA3">
      <w:pPr>
        <w:pStyle w:val="Akapitzlist"/>
        <w:numPr>
          <w:ilvl w:val="0"/>
          <w:numId w:val="4"/>
        </w:numPr>
        <w:spacing w:after="0"/>
        <w:jc w:val="both"/>
        <w:rPr>
          <w:rFonts w:cs="Calibri"/>
          <w:bCs/>
        </w:rPr>
      </w:pPr>
      <w:r w:rsidRPr="00307154">
        <w:rPr>
          <w:rFonts w:cs="Calibri"/>
          <w:bCs/>
        </w:rPr>
        <w:t xml:space="preserve">Ustawa o odpadach – Dz.U nr 62 poz. 628 z 2001 r. z </w:t>
      </w:r>
      <w:proofErr w:type="spellStart"/>
      <w:r w:rsidRPr="00307154">
        <w:rPr>
          <w:rFonts w:cs="Calibri"/>
          <w:bCs/>
        </w:rPr>
        <w:t>późn</w:t>
      </w:r>
      <w:proofErr w:type="spellEnd"/>
      <w:r w:rsidRPr="00307154">
        <w:rPr>
          <w:rFonts w:cs="Calibri"/>
          <w:bCs/>
        </w:rPr>
        <w:t>. zmianami</w:t>
      </w:r>
    </w:p>
    <w:p w:rsidR="00AC274D" w:rsidRPr="00307154" w:rsidRDefault="00AC274D" w:rsidP="00DC5CA3">
      <w:pPr>
        <w:pStyle w:val="Akapitzlist"/>
        <w:numPr>
          <w:ilvl w:val="0"/>
          <w:numId w:val="4"/>
        </w:numPr>
        <w:spacing w:after="0"/>
        <w:jc w:val="both"/>
        <w:rPr>
          <w:rFonts w:cs="Calibri"/>
          <w:bCs/>
        </w:rPr>
      </w:pPr>
      <w:r w:rsidRPr="00307154">
        <w:rPr>
          <w:rFonts w:cs="Calibri"/>
          <w:bCs/>
        </w:rPr>
        <w:t>Dz.U.2002.74.686 (R) Lista rodzajów odpadów, które posiadacz odpadów może przekazywać osobom fizycznym lub jednostkom organizacyjnym, nie będącymi przedsiębiorcami, do wykorzystania na ich własne potrzeby. Załącznik do rozporządzenia Ministra Środowiska z dnia 28 maja 2002 r. (poz. 686)</w:t>
      </w:r>
    </w:p>
    <w:p w:rsidR="00AC274D" w:rsidRPr="00307154" w:rsidRDefault="00AC274D" w:rsidP="00DC5CA3">
      <w:pPr>
        <w:pStyle w:val="Akapitzlist"/>
        <w:numPr>
          <w:ilvl w:val="0"/>
          <w:numId w:val="4"/>
        </w:numPr>
        <w:spacing w:after="0"/>
        <w:jc w:val="both"/>
        <w:rPr>
          <w:rFonts w:cs="Calibri"/>
          <w:bCs/>
        </w:rPr>
      </w:pPr>
      <w:r w:rsidRPr="00307154">
        <w:rPr>
          <w:rFonts w:cs="Calibri"/>
          <w:bCs/>
        </w:rPr>
        <w:t>Warunkami Technicznymi Wykonania i Odbioru Robót Budowlano-Montażowych.</w:t>
      </w:r>
    </w:p>
    <w:p w:rsidR="00AC274D" w:rsidRPr="001E591E" w:rsidRDefault="00AC274D" w:rsidP="00DC5CA3">
      <w:pPr>
        <w:pStyle w:val="Akapitzlist"/>
        <w:numPr>
          <w:ilvl w:val="0"/>
          <w:numId w:val="4"/>
        </w:numPr>
        <w:spacing w:after="0"/>
        <w:jc w:val="both"/>
        <w:rPr>
          <w:rFonts w:cs="Calibri"/>
          <w:bCs/>
        </w:rPr>
      </w:pPr>
      <w:r w:rsidRPr="001E591E">
        <w:rPr>
          <w:rFonts w:cs="Calibri"/>
          <w:bCs/>
        </w:rPr>
        <w:t>PN-87/B-01100 - Kruszywa mineralne. Kruszywa skalne. Podział, nazwy i określenia.</w:t>
      </w:r>
    </w:p>
    <w:p w:rsidR="00AC274D" w:rsidRPr="001E591E" w:rsidRDefault="00AC274D" w:rsidP="00DC5CA3">
      <w:pPr>
        <w:pStyle w:val="Akapitzlist"/>
        <w:numPr>
          <w:ilvl w:val="0"/>
          <w:numId w:val="4"/>
        </w:numPr>
        <w:spacing w:after="0"/>
        <w:jc w:val="both"/>
        <w:rPr>
          <w:rFonts w:cs="Calibri"/>
          <w:bCs/>
        </w:rPr>
      </w:pPr>
      <w:r w:rsidRPr="001E591E">
        <w:rPr>
          <w:rFonts w:cs="Calibri"/>
          <w:bCs/>
        </w:rPr>
        <w:t>PN-EN 196-1,2,3,5,6,7, 21 - Cement. Metody badan.</w:t>
      </w:r>
    </w:p>
    <w:p w:rsidR="00AC274D" w:rsidRPr="001E591E" w:rsidRDefault="00AC274D" w:rsidP="00DC5CA3">
      <w:pPr>
        <w:pStyle w:val="Akapitzlist"/>
        <w:numPr>
          <w:ilvl w:val="0"/>
          <w:numId w:val="4"/>
        </w:numPr>
        <w:spacing w:after="0"/>
        <w:jc w:val="both"/>
        <w:rPr>
          <w:rFonts w:cs="Calibri"/>
          <w:bCs/>
        </w:rPr>
      </w:pPr>
      <w:r w:rsidRPr="001E591E">
        <w:rPr>
          <w:rFonts w:cs="Calibri"/>
          <w:bCs/>
        </w:rPr>
        <w:t>PN-86/B-04320 - Cement. Odbiorcza statystyczna kontrola jakości.</w:t>
      </w:r>
    </w:p>
    <w:p w:rsidR="00AC274D" w:rsidRPr="001E591E" w:rsidRDefault="00AC274D" w:rsidP="00DC5CA3">
      <w:pPr>
        <w:pStyle w:val="Akapitzlist"/>
        <w:numPr>
          <w:ilvl w:val="0"/>
          <w:numId w:val="4"/>
        </w:numPr>
        <w:spacing w:after="0"/>
        <w:jc w:val="both"/>
        <w:rPr>
          <w:rFonts w:cs="Calibri"/>
          <w:bCs/>
        </w:rPr>
      </w:pPr>
      <w:r w:rsidRPr="001E591E">
        <w:rPr>
          <w:rFonts w:cs="Calibri"/>
          <w:bCs/>
        </w:rPr>
        <w:t>PN-90/B-06240 - Domieszki do betonu. Metody badan efektów oddziaływania domieszek na beton.</w:t>
      </w:r>
    </w:p>
    <w:p w:rsidR="00AC274D" w:rsidRPr="001E591E" w:rsidRDefault="00AC274D" w:rsidP="00DC5CA3">
      <w:pPr>
        <w:pStyle w:val="Akapitzlist"/>
        <w:numPr>
          <w:ilvl w:val="0"/>
          <w:numId w:val="4"/>
        </w:numPr>
        <w:spacing w:after="0"/>
        <w:jc w:val="both"/>
        <w:rPr>
          <w:rFonts w:cs="Calibri"/>
          <w:bCs/>
        </w:rPr>
      </w:pPr>
      <w:r w:rsidRPr="001E591E">
        <w:rPr>
          <w:rFonts w:cs="Calibri"/>
          <w:bCs/>
        </w:rPr>
        <w:lastRenderedPageBreak/>
        <w:t>PN-88/B-06250 - Beton zwykły.</w:t>
      </w:r>
    </w:p>
    <w:p w:rsidR="00AC274D" w:rsidRPr="001E591E" w:rsidRDefault="00AC274D" w:rsidP="00DC5CA3">
      <w:pPr>
        <w:pStyle w:val="Akapitzlist"/>
        <w:numPr>
          <w:ilvl w:val="0"/>
          <w:numId w:val="4"/>
        </w:numPr>
        <w:spacing w:after="0"/>
        <w:jc w:val="both"/>
        <w:rPr>
          <w:rFonts w:cs="Calibri"/>
          <w:bCs/>
        </w:rPr>
      </w:pPr>
      <w:r w:rsidRPr="001E591E">
        <w:rPr>
          <w:rFonts w:cs="Calibri"/>
          <w:bCs/>
        </w:rPr>
        <w:t xml:space="preserve">PN-63/B-06251 - Roboty </w:t>
      </w:r>
      <w:r>
        <w:rPr>
          <w:rFonts w:cs="Calibri"/>
          <w:bCs/>
        </w:rPr>
        <w:t xml:space="preserve">betonowe i </w:t>
      </w:r>
      <w:r w:rsidRPr="001E591E">
        <w:rPr>
          <w:rFonts w:cs="Calibri"/>
          <w:bCs/>
        </w:rPr>
        <w:t>żelbetowe. Wymagania techniczne.</w:t>
      </w:r>
    </w:p>
    <w:p w:rsidR="00AC274D" w:rsidRPr="001E591E" w:rsidRDefault="00AC274D" w:rsidP="00DC5CA3">
      <w:pPr>
        <w:pStyle w:val="Akapitzlist"/>
        <w:numPr>
          <w:ilvl w:val="0"/>
          <w:numId w:val="4"/>
        </w:numPr>
        <w:spacing w:after="0"/>
        <w:jc w:val="both"/>
        <w:rPr>
          <w:rFonts w:cs="Calibri"/>
          <w:bCs/>
        </w:rPr>
      </w:pPr>
      <w:r w:rsidRPr="001E591E">
        <w:rPr>
          <w:rFonts w:cs="Calibri"/>
          <w:bCs/>
        </w:rPr>
        <w:t>PN-74/B-06261 - Nieniszczące badania konstrukcji z betonu. Metoda ultradźwiękowa badania</w:t>
      </w:r>
      <w:r>
        <w:rPr>
          <w:rFonts w:cs="Calibri"/>
          <w:bCs/>
        </w:rPr>
        <w:t xml:space="preserve"> </w:t>
      </w:r>
      <w:r w:rsidRPr="001E591E">
        <w:rPr>
          <w:rFonts w:cs="Calibri"/>
          <w:bCs/>
        </w:rPr>
        <w:t>wytrzymałości betonu na ściskanie.</w:t>
      </w:r>
    </w:p>
    <w:p w:rsidR="00AC274D" w:rsidRPr="001E591E" w:rsidRDefault="00AC274D" w:rsidP="00DC5CA3">
      <w:pPr>
        <w:pStyle w:val="Akapitzlist"/>
        <w:numPr>
          <w:ilvl w:val="0"/>
          <w:numId w:val="4"/>
        </w:numPr>
        <w:spacing w:after="0"/>
        <w:jc w:val="both"/>
        <w:rPr>
          <w:rFonts w:cs="Calibri"/>
          <w:bCs/>
        </w:rPr>
      </w:pPr>
      <w:r w:rsidRPr="001E591E">
        <w:rPr>
          <w:rFonts w:cs="Calibri"/>
          <w:bCs/>
        </w:rPr>
        <w:t xml:space="preserve">PN-74/B-06262 - Nieniszczące badania konstrukcji z betonu. Metoda </w:t>
      </w:r>
      <w:proofErr w:type="spellStart"/>
      <w:r w:rsidRPr="001E591E">
        <w:rPr>
          <w:rFonts w:cs="Calibri"/>
          <w:bCs/>
        </w:rPr>
        <w:t>sklerometryczna</w:t>
      </w:r>
      <w:proofErr w:type="spellEnd"/>
      <w:r w:rsidRPr="001E591E">
        <w:rPr>
          <w:rFonts w:cs="Calibri"/>
          <w:bCs/>
        </w:rPr>
        <w:t xml:space="preserve"> badania</w:t>
      </w:r>
      <w:r>
        <w:rPr>
          <w:rFonts w:cs="Calibri"/>
          <w:bCs/>
        </w:rPr>
        <w:t xml:space="preserve"> </w:t>
      </w:r>
      <w:r w:rsidRPr="001E591E">
        <w:rPr>
          <w:rFonts w:cs="Calibri"/>
          <w:bCs/>
        </w:rPr>
        <w:t>wytrzymałości na ściskanie za pomocą młotka Schmidta typu N.</w:t>
      </w:r>
    </w:p>
    <w:p w:rsidR="00AC274D" w:rsidRPr="001E591E" w:rsidRDefault="00AC274D" w:rsidP="00DC5CA3">
      <w:pPr>
        <w:pStyle w:val="Akapitzlist"/>
        <w:numPr>
          <w:ilvl w:val="0"/>
          <w:numId w:val="4"/>
        </w:numPr>
        <w:spacing w:after="0"/>
        <w:jc w:val="both"/>
        <w:rPr>
          <w:rFonts w:cs="Calibri"/>
          <w:bCs/>
        </w:rPr>
      </w:pPr>
      <w:r w:rsidRPr="001E591E">
        <w:rPr>
          <w:rFonts w:cs="Calibri"/>
          <w:bCs/>
        </w:rPr>
        <w:t>PN-86/B-06712 - Kruszywa mineralne do betonu.</w:t>
      </w:r>
    </w:p>
    <w:p w:rsidR="00AC274D" w:rsidRPr="001E591E" w:rsidRDefault="00AC274D" w:rsidP="00DC5CA3">
      <w:pPr>
        <w:pStyle w:val="Akapitzlist"/>
        <w:numPr>
          <w:ilvl w:val="0"/>
          <w:numId w:val="4"/>
        </w:numPr>
        <w:spacing w:after="0"/>
        <w:jc w:val="both"/>
        <w:rPr>
          <w:rFonts w:cs="Calibri"/>
          <w:bCs/>
        </w:rPr>
      </w:pPr>
      <w:r w:rsidRPr="001E591E">
        <w:rPr>
          <w:rFonts w:cs="Calibri"/>
          <w:bCs/>
        </w:rPr>
        <w:t xml:space="preserve">PN-B-19701:1997 </w:t>
      </w:r>
      <w:r>
        <w:rPr>
          <w:rFonts w:cs="Calibri"/>
          <w:bCs/>
        </w:rPr>
        <w:t>- Cement. Cement powszechnego uży</w:t>
      </w:r>
      <w:r w:rsidRPr="001E591E">
        <w:rPr>
          <w:rFonts w:cs="Calibri"/>
          <w:bCs/>
        </w:rPr>
        <w:t>tku. Skład, wymagania i ocena zgodności.</w:t>
      </w:r>
    </w:p>
    <w:p w:rsidR="00AC274D" w:rsidRPr="001E591E" w:rsidRDefault="00AC274D" w:rsidP="00DC5CA3">
      <w:pPr>
        <w:pStyle w:val="Akapitzlist"/>
        <w:numPr>
          <w:ilvl w:val="0"/>
          <w:numId w:val="4"/>
        </w:numPr>
        <w:spacing w:after="0"/>
        <w:jc w:val="both"/>
        <w:rPr>
          <w:rFonts w:cs="Calibri"/>
          <w:bCs/>
        </w:rPr>
      </w:pPr>
      <w:r w:rsidRPr="001E591E">
        <w:rPr>
          <w:rFonts w:cs="Calibri"/>
          <w:bCs/>
        </w:rPr>
        <w:t>PN-88/B- 32250 - Materiały budowlane. Woda do betonu i zapraw</w:t>
      </w:r>
    </w:p>
    <w:p w:rsidR="00AC274D" w:rsidRPr="001E591E" w:rsidRDefault="00AC274D" w:rsidP="00DC5CA3">
      <w:pPr>
        <w:pStyle w:val="Akapitzlist"/>
        <w:numPr>
          <w:ilvl w:val="0"/>
          <w:numId w:val="4"/>
        </w:numPr>
        <w:spacing w:after="0"/>
        <w:jc w:val="both"/>
        <w:rPr>
          <w:rFonts w:cs="Calibri"/>
          <w:bCs/>
        </w:rPr>
      </w:pPr>
      <w:r w:rsidRPr="001E591E">
        <w:rPr>
          <w:rFonts w:cs="Calibri"/>
          <w:bCs/>
        </w:rPr>
        <w:t>PN-92/D-95017 - Surowiec drzewny. Drewno wielkowymiarowe iglaste. Wspólne wymagania i badania.</w:t>
      </w:r>
    </w:p>
    <w:p w:rsidR="00AC274D" w:rsidRPr="001E591E" w:rsidRDefault="00AC274D" w:rsidP="00DC5CA3">
      <w:pPr>
        <w:pStyle w:val="Akapitzlist"/>
        <w:numPr>
          <w:ilvl w:val="0"/>
          <w:numId w:val="4"/>
        </w:numPr>
        <w:spacing w:after="0"/>
        <w:jc w:val="both"/>
        <w:rPr>
          <w:rFonts w:cs="Calibri"/>
          <w:bCs/>
        </w:rPr>
      </w:pPr>
      <w:r w:rsidRPr="001E591E">
        <w:rPr>
          <w:rFonts w:cs="Calibri"/>
          <w:bCs/>
        </w:rPr>
        <w:t>PN-75/D-96000 - Tarcica iglasta ogólnego przeznaczenia.</w:t>
      </w:r>
    </w:p>
    <w:p w:rsidR="00AC274D" w:rsidRPr="001E591E" w:rsidRDefault="00AC274D" w:rsidP="00DC5CA3">
      <w:pPr>
        <w:pStyle w:val="Akapitzlist"/>
        <w:numPr>
          <w:ilvl w:val="0"/>
          <w:numId w:val="4"/>
        </w:numPr>
        <w:spacing w:after="0"/>
        <w:jc w:val="both"/>
        <w:rPr>
          <w:rFonts w:cs="Calibri"/>
          <w:bCs/>
        </w:rPr>
      </w:pPr>
      <w:r>
        <w:rPr>
          <w:rFonts w:cs="Calibri"/>
          <w:bCs/>
        </w:rPr>
        <w:t>P</w:t>
      </w:r>
      <w:r w:rsidRPr="001E591E">
        <w:rPr>
          <w:rFonts w:cs="Calibri"/>
          <w:bCs/>
        </w:rPr>
        <w:t>N-72/D-96002 - Tarcica liściasta ogólnego przeznaczenia.</w:t>
      </w:r>
    </w:p>
    <w:p w:rsidR="00AC274D" w:rsidRPr="001E591E" w:rsidRDefault="00AC274D" w:rsidP="00DC5CA3">
      <w:pPr>
        <w:pStyle w:val="Akapitzlist"/>
        <w:numPr>
          <w:ilvl w:val="0"/>
          <w:numId w:val="4"/>
        </w:numPr>
        <w:spacing w:after="0"/>
        <w:jc w:val="both"/>
        <w:rPr>
          <w:rFonts w:cs="Calibri"/>
          <w:bCs/>
        </w:rPr>
      </w:pPr>
      <w:r w:rsidRPr="001E591E">
        <w:rPr>
          <w:rFonts w:cs="Calibri"/>
          <w:bCs/>
        </w:rPr>
        <w:t>BN-6736-O1 – Beton zwykły. Metody badan. Szybka ocena wytrzymałości na ściskanie</w:t>
      </w:r>
    </w:p>
    <w:p w:rsidR="00AC274D" w:rsidRPr="001E591E" w:rsidRDefault="00AC274D" w:rsidP="00DC5CA3">
      <w:pPr>
        <w:pStyle w:val="Akapitzlist"/>
        <w:numPr>
          <w:ilvl w:val="0"/>
          <w:numId w:val="4"/>
        </w:numPr>
        <w:spacing w:after="0"/>
        <w:jc w:val="both"/>
        <w:rPr>
          <w:rFonts w:cs="Calibri"/>
          <w:bCs/>
        </w:rPr>
      </w:pPr>
      <w:r w:rsidRPr="001E591E">
        <w:rPr>
          <w:rFonts w:cs="Calibri"/>
          <w:bCs/>
        </w:rPr>
        <w:t>BN-6736-02 – Beton zwykły. Beton towarowy.</w:t>
      </w:r>
    </w:p>
    <w:p w:rsidR="00AC274D" w:rsidRPr="001E591E" w:rsidRDefault="00AC274D" w:rsidP="00DC5CA3">
      <w:pPr>
        <w:pStyle w:val="Akapitzlist"/>
        <w:numPr>
          <w:ilvl w:val="0"/>
          <w:numId w:val="4"/>
        </w:numPr>
        <w:spacing w:after="0"/>
        <w:jc w:val="both"/>
        <w:rPr>
          <w:rFonts w:cs="Calibri"/>
          <w:bCs/>
        </w:rPr>
      </w:pPr>
      <w:r w:rsidRPr="001E591E">
        <w:rPr>
          <w:rFonts w:cs="Calibri"/>
          <w:bCs/>
        </w:rPr>
        <w:t>BN-6738-OS – Badania betonu</w:t>
      </w:r>
    </w:p>
    <w:p w:rsidR="00AC274D" w:rsidRPr="001E591E" w:rsidRDefault="00AC274D" w:rsidP="00DC5CA3">
      <w:pPr>
        <w:pStyle w:val="Akapitzlist"/>
        <w:numPr>
          <w:ilvl w:val="0"/>
          <w:numId w:val="4"/>
        </w:numPr>
        <w:spacing w:after="0"/>
        <w:jc w:val="both"/>
        <w:rPr>
          <w:rFonts w:cs="Calibri"/>
          <w:bCs/>
        </w:rPr>
      </w:pPr>
      <w:r w:rsidRPr="001E591E">
        <w:rPr>
          <w:rFonts w:cs="Calibri"/>
          <w:bCs/>
        </w:rPr>
        <w:t>BN-6738-06 – Badania składników betonu</w:t>
      </w:r>
    </w:p>
    <w:p w:rsidR="00AC274D" w:rsidRPr="001E591E" w:rsidRDefault="00AC274D" w:rsidP="00DC5CA3">
      <w:pPr>
        <w:pStyle w:val="Akapitzlist"/>
        <w:numPr>
          <w:ilvl w:val="0"/>
          <w:numId w:val="4"/>
        </w:numPr>
        <w:spacing w:after="0"/>
        <w:jc w:val="both"/>
        <w:rPr>
          <w:rFonts w:cs="Calibri"/>
          <w:bCs/>
        </w:rPr>
      </w:pPr>
      <w:r w:rsidRPr="001E591E">
        <w:rPr>
          <w:rFonts w:cs="Calibri"/>
          <w:bCs/>
        </w:rPr>
        <w:t>BN-66/7113-10 - Sklejka szalunkowa.</w:t>
      </w:r>
    </w:p>
    <w:p w:rsidR="00AC274D" w:rsidRPr="001E591E" w:rsidRDefault="00AC274D" w:rsidP="00DC5CA3">
      <w:pPr>
        <w:pStyle w:val="Akapitzlist"/>
        <w:numPr>
          <w:ilvl w:val="0"/>
          <w:numId w:val="4"/>
        </w:numPr>
        <w:spacing w:after="0"/>
        <w:jc w:val="both"/>
        <w:rPr>
          <w:rFonts w:cs="Calibri"/>
          <w:bCs/>
        </w:rPr>
      </w:pPr>
      <w:r w:rsidRPr="001E591E">
        <w:rPr>
          <w:rFonts w:cs="Calibri"/>
          <w:bCs/>
        </w:rPr>
        <w:t>BN-86/7122-11/21 - Płyty pilśniowe. Płyty twarde zwykłe. Wymagania.</w:t>
      </w:r>
    </w:p>
    <w:p w:rsidR="00AC274D" w:rsidRPr="001E591E" w:rsidRDefault="00AC274D" w:rsidP="00DC5CA3">
      <w:pPr>
        <w:pStyle w:val="Akapitzlist"/>
        <w:numPr>
          <w:ilvl w:val="0"/>
          <w:numId w:val="4"/>
        </w:numPr>
        <w:spacing w:after="0"/>
        <w:jc w:val="both"/>
        <w:rPr>
          <w:rFonts w:cs="Calibri"/>
          <w:bCs/>
        </w:rPr>
      </w:pPr>
      <w:r w:rsidRPr="001E591E">
        <w:rPr>
          <w:rFonts w:cs="Calibri"/>
          <w:bCs/>
        </w:rPr>
        <w:t>PN-84/H-04408 - Metale. Technologiczna próba zginania</w:t>
      </w:r>
    </w:p>
    <w:p w:rsidR="00AC274D" w:rsidRPr="001E591E" w:rsidRDefault="00AC274D" w:rsidP="00DC5CA3">
      <w:pPr>
        <w:pStyle w:val="Akapitzlist"/>
        <w:numPr>
          <w:ilvl w:val="0"/>
          <w:numId w:val="4"/>
        </w:numPr>
        <w:spacing w:after="0"/>
        <w:jc w:val="both"/>
        <w:rPr>
          <w:rFonts w:cs="Calibri"/>
          <w:bCs/>
        </w:rPr>
      </w:pPr>
      <w:r w:rsidRPr="001E591E">
        <w:rPr>
          <w:rFonts w:cs="Calibri"/>
          <w:bCs/>
        </w:rPr>
        <w:t>PN-91/H-04310 - Próba statyczna rozciągania metali</w:t>
      </w:r>
    </w:p>
    <w:p w:rsidR="00AC274D" w:rsidRPr="001E591E" w:rsidRDefault="00AC274D" w:rsidP="00DC5CA3">
      <w:pPr>
        <w:pStyle w:val="Akapitzlist"/>
        <w:numPr>
          <w:ilvl w:val="0"/>
          <w:numId w:val="4"/>
        </w:numPr>
        <w:spacing w:after="0"/>
        <w:jc w:val="both"/>
        <w:rPr>
          <w:rFonts w:cs="Calibri"/>
          <w:bCs/>
        </w:rPr>
      </w:pPr>
      <w:r w:rsidRPr="001E591E">
        <w:rPr>
          <w:rFonts w:cs="Calibri"/>
          <w:bCs/>
        </w:rPr>
        <w:t>PN-89/H-84023/01 - Stal określonego stosowania. Wymagania ogólne. Gatunki</w:t>
      </w:r>
    </w:p>
    <w:p w:rsidR="00AC274D" w:rsidRPr="001E591E" w:rsidRDefault="00AC274D" w:rsidP="00DC5CA3">
      <w:pPr>
        <w:pStyle w:val="Akapitzlist"/>
        <w:numPr>
          <w:ilvl w:val="0"/>
          <w:numId w:val="4"/>
        </w:numPr>
        <w:spacing w:after="0"/>
        <w:jc w:val="both"/>
        <w:rPr>
          <w:rFonts w:cs="Calibri"/>
          <w:bCs/>
        </w:rPr>
      </w:pPr>
      <w:r w:rsidRPr="001E591E">
        <w:rPr>
          <w:rFonts w:cs="Calibri"/>
          <w:bCs/>
        </w:rPr>
        <w:t>PN-89/H-84023/06 - Stal określonego stosowania. Stal do zbrojenia betonu. Gatunki</w:t>
      </w:r>
    </w:p>
    <w:p w:rsidR="00AC274D" w:rsidRPr="001E591E" w:rsidRDefault="00AC274D" w:rsidP="00DC5CA3">
      <w:pPr>
        <w:pStyle w:val="Akapitzlist"/>
        <w:numPr>
          <w:ilvl w:val="0"/>
          <w:numId w:val="4"/>
        </w:numPr>
        <w:spacing w:after="0"/>
        <w:jc w:val="both"/>
        <w:rPr>
          <w:rFonts w:cs="Calibri"/>
          <w:bCs/>
        </w:rPr>
      </w:pPr>
      <w:r w:rsidRPr="001E591E">
        <w:rPr>
          <w:rFonts w:cs="Calibri"/>
          <w:bCs/>
        </w:rPr>
        <w:t>PN-82/H-93000 - Stal węglowa i niskostopowa. Walcówka i pręty walcowane na gorąco</w:t>
      </w:r>
    </w:p>
    <w:p w:rsidR="00AC274D" w:rsidRPr="001E591E" w:rsidRDefault="00AC274D" w:rsidP="00DC5CA3">
      <w:pPr>
        <w:pStyle w:val="Akapitzlist"/>
        <w:numPr>
          <w:ilvl w:val="0"/>
          <w:numId w:val="4"/>
        </w:numPr>
        <w:spacing w:after="0"/>
        <w:jc w:val="both"/>
        <w:rPr>
          <w:rFonts w:cs="Calibri"/>
          <w:bCs/>
        </w:rPr>
      </w:pPr>
      <w:r w:rsidRPr="001E591E">
        <w:rPr>
          <w:rFonts w:cs="Calibri"/>
          <w:bCs/>
        </w:rPr>
        <w:t>PN-82/H-93215 - Walcówka i pręty stalowe do zbrojenia betonu</w:t>
      </w:r>
    </w:p>
    <w:p w:rsidR="00AC274D" w:rsidRPr="006E16FE" w:rsidRDefault="00AC274D" w:rsidP="00DC5CA3">
      <w:pPr>
        <w:pStyle w:val="Akapitzlist"/>
        <w:numPr>
          <w:ilvl w:val="0"/>
          <w:numId w:val="4"/>
        </w:numPr>
        <w:spacing w:after="0"/>
        <w:jc w:val="both"/>
        <w:rPr>
          <w:rFonts w:cs="Calibri"/>
          <w:bCs/>
        </w:rPr>
      </w:pPr>
      <w:r w:rsidRPr="006E16FE">
        <w:rPr>
          <w:rFonts w:cs="Calibri"/>
          <w:bCs/>
        </w:rPr>
        <w:t>PN-EN 10002-1 + AC1:1998 Metale: Próba rozciągania. Metoda badania w temperaturze otoczenia.</w:t>
      </w:r>
    </w:p>
    <w:p w:rsidR="00AC274D" w:rsidRPr="00F866F3" w:rsidRDefault="00AC274D" w:rsidP="00DC5CA3">
      <w:pPr>
        <w:pStyle w:val="Akapitzlist"/>
        <w:numPr>
          <w:ilvl w:val="0"/>
          <w:numId w:val="4"/>
        </w:numPr>
        <w:spacing w:after="0"/>
        <w:jc w:val="both"/>
        <w:rPr>
          <w:rFonts w:cs="Calibri"/>
          <w:bCs/>
        </w:rPr>
      </w:pPr>
      <w:r w:rsidRPr="00F866F3">
        <w:rPr>
          <w:rFonts w:cs="Calibri"/>
          <w:bCs/>
        </w:rPr>
        <w:t>PN-84/H-9300 Walcówka pręty i kształtowniki walcowane na gorąco ze stali węglowych zwykłej jakości i niskostopowych o podwyższonej wytrzymałości. Wymagania i badania.</w:t>
      </w:r>
    </w:p>
    <w:p w:rsidR="00AC274D" w:rsidRPr="006E16FE" w:rsidRDefault="00AC274D" w:rsidP="00DC5CA3">
      <w:pPr>
        <w:pStyle w:val="Akapitzlist"/>
        <w:numPr>
          <w:ilvl w:val="0"/>
          <w:numId w:val="4"/>
        </w:numPr>
        <w:spacing w:after="0"/>
        <w:jc w:val="both"/>
        <w:rPr>
          <w:rFonts w:cs="Calibri"/>
          <w:bCs/>
        </w:rPr>
      </w:pPr>
      <w:r w:rsidRPr="006E16FE">
        <w:rPr>
          <w:rFonts w:cs="Calibri"/>
          <w:bCs/>
        </w:rPr>
        <w:t>PN-EN 10020:1996 Stal. Klasyfikacja</w:t>
      </w:r>
    </w:p>
    <w:p w:rsidR="00AC274D" w:rsidRPr="006E16FE" w:rsidRDefault="00AC274D" w:rsidP="00DC5CA3">
      <w:pPr>
        <w:pStyle w:val="Akapitzlist"/>
        <w:numPr>
          <w:ilvl w:val="0"/>
          <w:numId w:val="4"/>
        </w:numPr>
        <w:spacing w:after="0"/>
        <w:jc w:val="both"/>
        <w:rPr>
          <w:rFonts w:cs="Calibri"/>
          <w:bCs/>
        </w:rPr>
      </w:pPr>
      <w:r w:rsidRPr="006E16FE">
        <w:rPr>
          <w:rFonts w:cs="Calibri"/>
          <w:bCs/>
        </w:rPr>
        <w:t>PN-EN 10021 :1997 Ogólne techniczne warunki dostaw stali i wyrobów stalowych</w:t>
      </w:r>
    </w:p>
    <w:p w:rsidR="00AC274D" w:rsidRPr="006E16FE" w:rsidRDefault="00AC274D" w:rsidP="00DC5CA3">
      <w:pPr>
        <w:pStyle w:val="Akapitzlist"/>
        <w:numPr>
          <w:ilvl w:val="0"/>
          <w:numId w:val="4"/>
        </w:numPr>
        <w:spacing w:after="0"/>
        <w:jc w:val="both"/>
        <w:rPr>
          <w:rFonts w:cs="Calibri"/>
          <w:bCs/>
        </w:rPr>
      </w:pPr>
      <w:r w:rsidRPr="006E16FE">
        <w:rPr>
          <w:rFonts w:cs="Calibri"/>
          <w:bCs/>
        </w:rPr>
        <w:t>PN-EN 10027-1 :1994 Systemy oznaczania stali. Znaki stali, symbole główne</w:t>
      </w:r>
    </w:p>
    <w:p w:rsidR="00AC274D" w:rsidRPr="006E16FE" w:rsidRDefault="00AC274D" w:rsidP="00DC5CA3">
      <w:pPr>
        <w:pStyle w:val="Akapitzlist"/>
        <w:numPr>
          <w:ilvl w:val="0"/>
          <w:numId w:val="4"/>
        </w:numPr>
        <w:spacing w:after="0"/>
        <w:jc w:val="both"/>
        <w:rPr>
          <w:rFonts w:cs="Calibri"/>
          <w:bCs/>
        </w:rPr>
      </w:pPr>
      <w:r w:rsidRPr="006E16FE">
        <w:rPr>
          <w:rFonts w:cs="Calibri"/>
          <w:bCs/>
        </w:rPr>
        <w:t>PN-EN 10027-2:1994 Systemy oznaczania stali. System cyfrowy</w:t>
      </w:r>
    </w:p>
    <w:p w:rsidR="00AC274D" w:rsidRPr="006E16FE" w:rsidRDefault="00AC274D" w:rsidP="00DC5CA3">
      <w:pPr>
        <w:pStyle w:val="Akapitzlist"/>
        <w:numPr>
          <w:ilvl w:val="0"/>
          <w:numId w:val="4"/>
        </w:numPr>
        <w:spacing w:after="0"/>
        <w:jc w:val="both"/>
        <w:rPr>
          <w:rFonts w:cs="Calibri"/>
          <w:bCs/>
        </w:rPr>
      </w:pPr>
      <w:r w:rsidRPr="006E16FE">
        <w:rPr>
          <w:rFonts w:cs="Calibri"/>
          <w:bCs/>
        </w:rPr>
        <w:t>PN-EN 10079:1996 Stal. Wyroby. Terminologia</w:t>
      </w:r>
    </w:p>
    <w:p w:rsidR="00AC274D" w:rsidRPr="00F42C5E" w:rsidRDefault="00AC274D" w:rsidP="00DC5CA3">
      <w:pPr>
        <w:pStyle w:val="Akapitzlist"/>
        <w:numPr>
          <w:ilvl w:val="0"/>
          <w:numId w:val="4"/>
        </w:numPr>
        <w:spacing w:after="0"/>
        <w:jc w:val="both"/>
        <w:rPr>
          <w:rFonts w:cs="Calibri"/>
          <w:bCs/>
        </w:rPr>
      </w:pPr>
      <w:r w:rsidRPr="00F42C5E">
        <w:rPr>
          <w:rFonts w:cs="Calibri"/>
          <w:bCs/>
        </w:rPr>
        <w:t>PN-73/H-92127 Blachy stalowe (żeberkowe</w:t>
      </w:r>
      <w:r>
        <w:rPr>
          <w:rFonts w:cs="Calibri"/>
          <w:bCs/>
        </w:rPr>
        <w:t>)</w:t>
      </w:r>
    </w:p>
    <w:p w:rsidR="00AC274D" w:rsidRPr="00EA7250" w:rsidRDefault="00AC274D" w:rsidP="00DC5CA3">
      <w:pPr>
        <w:pStyle w:val="Akapitzlist"/>
        <w:numPr>
          <w:ilvl w:val="0"/>
          <w:numId w:val="4"/>
        </w:numPr>
        <w:jc w:val="both"/>
        <w:rPr>
          <w:rFonts w:cs="Calibri"/>
          <w:bCs/>
        </w:rPr>
      </w:pPr>
      <w:r w:rsidRPr="00EA7250">
        <w:rPr>
          <w:rFonts w:cs="Calibri"/>
          <w:bCs/>
        </w:rPr>
        <w:t>PN-EN 197-1:2002 Cement – Cześć 1. Skład, wymagania i kryteria zgodności dotyczące cementów powszechnego u</w:t>
      </w:r>
      <w:r w:rsidR="00005E74">
        <w:rPr>
          <w:rFonts w:cs="Calibri"/>
          <w:bCs/>
        </w:rPr>
        <w:t>ż</w:t>
      </w:r>
      <w:r w:rsidRPr="00EA7250">
        <w:rPr>
          <w:rFonts w:cs="Calibri"/>
          <w:bCs/>
        </w:rPr>
        <w:t>ytku.</w:t>
      </w:r>
    </w:p>
    <w:p w:rsidR="00AC274D" w:rsidRDefault="00AC274D" w:rsidP="00DC5CA3">
      <w:pPr>
        <w:pStyle w:val="Akapitzlist"/>
        <w:numPr>
          <w:ilvl w:val="0"/>
          <w:numId w:val="4"/>
        </w:numPr>
        <w:spacing w:after="0"/>
        <w:jc w:val="both"/>
        <w:rPr>
          <w:rFonts w:cs="Calibri"/>
          <w:bCs/>
        </w:rPr>
      </w:pPr>
      <w:r w:rsidRPr="00AA5F79">
        <w:rPr>
          <w:rFonts w:cs="Calibri"/>
          <w:bCs/>
        </w:rPr>
        <w:t>PN-88/B-32250 Materiały budowlane. Woda do betonów i zapraw.</w:t>
      </w:r>
    </w:p>
    <w:p w:rsidR="00AC274D" w:rsidRDefault="00AC274D" w:rsidP="00AC274D">
      <w:pPr>
        <w:spacing w:after="0"/>
        <w:jc w:val="both"/>
        <w:rPr>
          <w:rFonts w:cs="Calibri"/>
          <w:bCs/>
        </w:rPr>
      </w:pPr>
    </w:p>
    <w:p w:rsidR="00AC274D" w:rsidRPr="00307154" w:rsidRDefault="00AC274D" w:rsidP="00AC274D">
      <w:pPr>
        <w:spacing w:after="0"/>
        <w:jc w:val="both"/>
        <w:rPr>
          <w:rFonts w:cs="Calibri"/>
          <w:bCs/>
        </w:rPr>
      </w:pPr>
      <w:r w:rsidRPr="00307154">
        <w:rPr>
          <w:rFonts w:cs="Calibri"/>
          <w:bCs/>
        </w:rPr>
        <w:t>Nie wymienienie tytułu jakiejkolwiek dziedziny, grupy, podgrupy czy normy nie zwalnia Wykonawcy od obowiązku stosowania wymogów określonych prawem polskim.</w:t>
      </w:r>
    </w:p>
    <w:p w:rsidR="00AC274D" w:rsidRPr="00307154" w:rsidRDefault="00AC274D" w:rsidP="00AC274D">
      <w:pPr>
        <w:spacing w:after="0"/>
        <w:jc w:val="both"/>
        <w:rPr>
          <w:rFonts w:cs="Calibri"/>
          <w:bCs/>
        </w:rPr>
      </w:pPr>
      <w:r w:rsidRPr="00307154">
        <w:rPr>
          <w:rFonts w:cs="Calibri"/>
          <w:bCs/>
        </w:rPr>
        <w:lastRenderedPageBreak/>
        <w:t>Wykonawca będzie przestrzegał praw autorskich i patentowych. Jest zobowiązany do odpowiedzialności za spełnienie wszystkich wymagań prawnych w odniesieniu do używanych opatentowanych urządzeń lub metod.</w:t>
      </w:r>
    </w:p>
    <w:p w:rsidR="0054386D" w:rsidRDefault="0054386D" w:rsidP="00AC274D">
      <w:pPr>
        <w:spacing w:after="0"/>
        <w:jc w:val="both"/>
        <w:rPr>
          <w:rFonts w:cs="Calibri"/>
          <w:bCs/>
        </w:rPr>
      </w:pPr>
    </w:p>
    <w:sectPr w:rsidR="0054386D" w:rsidSect="00FC71E4">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1CB0" w:rsidRDefault="00041CB0" w:rsidP="00655659">
      <w:pPr>
        <w:spacing w:after="0" w:line="240" w:lineRule="auto"/>
      </w:pPr>
      <w:r>
        <w:separator/>
      </w:r>
    </w:p>
  </w:endnote>
  <w:endnote w:type="continuationSeparator" w:id="0">
    <w:p w:rsidR="00041CB0" w:rsidRDefault="00041CB0" w:rsidP="006556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5EDF" w:rsidRPr="00B42AED" w:rsidRDefault="00BA5EDF" w:rsidP="00655659">
    <w:pPr>
      <w:pStyle w:val="Stopka"/>
      <w:rPr>
        <w:bCs/>
        <w:sz w:val="18"/>
        <w:szCs w:val="18"/>
      </w:rPr>
    </w:pPr>
    <w:r w:rsidRPr="00B42AED">
      <w:rPr>
        <w:bCs/>
        <w:sz w:val="18"/>
        <w:szCs w:val="18"/>
      </w:rPr>
      <w:t xml:space="preserve">Specyfikacja Techniczna Wykonania i Odbioru Robót </w:t>
    </w:r>
    <w:r w:rsidRPr="00B42AED">
      <w:rPr>
        <w:bCs/>
        <w:sz w:val="18"/>
        <w:szCs w:val="18"/>
      </w:rPr>
      <w:tab/>
    </w:r>
    <w:r>
      <w:rPr>
        <w:bCs/>
        <w:sz w:val="18"/>
        <w:szCs w:val="18"/>
      </w:rPr>
      <w:tab/>
    </w:r>
    <w:r w:rsidRPr="00B42AED">
      <w:rPr>
        <w:sz w:val="18"/>
        <w:szCs w:val="18"/>
      </w:rPr>
      <w:t xml:space="preserve">Strona | </w:t>
    </w:r>
    <w:r w:rsidRPr="00B42AED">
      <w:rPr>
        <w:sz w:val="18"/>
        <w:szCs w:val="18"/>
      </w:rPr>
      <w:fldChar w:fldCharType="begin"/>
    </w:r>
    <w:r w:rsidRPr="00B42AED">
      <w:rPr>
        <w:sz w:val="18"/>
        <w:szCs w:val="18"/>
      </w:rPr>
      <w:instrText xml:space="preserve"> PAGE   \* MERGEFORMAT </w:instrText>
    </w:r>
    <w:r w:rsidRPr="00B42AED">
      <w:rPr>
        <w:sz w:val="18"/>
        <w:szCs w:val="18"/>
      </w:rPr>
      <w:fldChar w:fldCharType="separate"/>
    </w:r>
    <w:r>
      <w:rPr>
        <w:noProof/>
        <w:sz w:val="18"/>
        <w:szCs w:val="18"/>
      </w:rPr>
      <w:t>6</w:t>
    </w:r>
    <w:r w:rsidRPr="00B42AED">
      <w:rPr>
        <w:sz w:val="18"/>
        <w:szCs w:val="18"/>
      </w:rPr>
      <w:fldChar w:fldCharType="end"/>
    </w:r>
  </w:p>
  <w:p w:rsidR="00BA5EDF" w:rsidRPr="00005E74" w:rsidRDefault="00BA5EDF" w:rsidP="00005E74">
    <w:pPr>
      <w:pStyle w:val="Stopka"/>
      <w:rPr>
        <w:bCs/>
        <w:sz w:val="18"/>
        <w:szCs w:val="18"/>
      </w:rPr>
    </w:pPr>
    <w:r w:rsidRPr="00005E74">
      <w:rPr>
        <w:bCs/>
        <w:sz w:val="18"/>
        <w:szCs w:val="18"/>
      </w:rPr>
      <w:t>Roboty betonowe i zbrojarskie</w:t>
    </w:r>
    <w:r>
      <w:rPr>
        <w:bCs/>
        <w:sz w:val="18"/>
        <w:szCs w:val="18"/>
      </w:rPr>
      <w:t xml:space="preserve"> – </w:t>
    </w:r>
    <w:r w:rsidRPr="00005E74">
      <w:rPr>
        <w:bCs/>
        <w:sz w:val="18"/>
        <w:szCs w:val="18"/>
      </w:rPr>
      <w:t>ST</w:t>
    </w:r>
    <w:r>
      <w:rPr>
        <w:bCs/>
        <w:sz w:val="18"/>
        <w:szCs w:val="18"/>
      </w:rPr>
      <w:t xml:space="preserve"> 01.03</w:t>
    </w:r>
  </w:p>
  <w:p w:rsidR="00BA5EDF" w:rsidRPr="00B42AED" w:rsidRDefault="00BA5EDF" w:rsidP="00005E74">
    <w:pPr>
      <w:pStyle w:val="Stopka"/>
      <w:jc w:val="center"/>
      <w:rPr>
        <w:sz w:val="18"/>
        <w:szCs w:val="18"/>
      </w:rPr>
    </w:pPr>
    <w:r w:rsidRPr="00B42AED">
      <w:rPr>
        <w:bCs/>
        <w:sz w:val="18"/>
        <w:szCs w:val="18"/>
      </w:rPr>
      <w:tab/>
    </w:r>
    <w:r w:rsidRPr="00B42AED">
      <w:rPr>
        <w:bCs/>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1CB0" w:rsidRDefault="00041CB0" w:rsidP="00655659">
      <w:pPr>
        <w:spacing w:after="0" w:line="240" w:lineRule="auto"/>
      </w:pPr>
      <w:r>
        <w:separator/>
      </w:r>
    </w:p>
  </w:footnote>
  <w:footnote w:type="continuationSeparator" w:id="0">
    <w:p w:rsidR="00041CB0" w:rsidRDefault="00041CB0" w:rsidP="0065565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A93E5062"/>
    <w:lvl w:ilvl="0">
      <w:numFmt w:val="decimal"/>
      <w:lvlText w:val="*"/>
      <w:lvlJc w:val="left"/>
    </w:lvl>
  </w:abstractNum>
  <w:abstractNum w:abstractNumId="1" w15:restartNumberingAfterBreak="0">
    <w:nsid w:val="009C10A4"/>
    <w:multiLevelType w:val="hybridMultilevel"/>
    <w:tmpl w:val="433A57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A4D6D39"/>
    <w:multiLevelType w:val="hybridMultilevel"/>
    <w:tmpl w:val="D32246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D313DC3"/>
    <w:multiLevelType w:val="hybridMultilevel"/>
    <w:tmpl w:val="20A6C8E6"/>
    <w:lvl w:ilvl="0" w:tplc="76E492E4">
      <w:start w:val="1"/>
      <w:numFmt w:val="bullet"/>
      <w:lvlText w:val=""/>
      <w:lvlJc w:val="left"/>
      <w:pPr>
        <w:tabs>
          <w:tab w:val="num" w:pos="720"/>
        </w:tabs>
        <w:ind w:left="720" w:hanging="360"/>
      </w:pPr>
      <w:rPr>
        <w:rFonts w:ascii="Symbol" w:hAnsi="Symbol" w:hint="default"/>
        <w:sz w:val="20"/>
      </w:rPr>
    </w:lvl>
    <w:lvl w:ilvl="1" w:tplc="F7DAEBF8">
      <w:start w:val="2"/>
      <w:numFmt w:val="bullet"/>
      <w:lvlText w:val="-"/>
      <w:lvlJc w:val="left"/>
      <w:pPr>
        <w:tabs>
          <w:tab w:val="num" w:pos="1440"/>
        </w:tabs>
        <w:ind w:left="1440" w:hanging="360"/>
      </w:pPr>
      <w:rPr>
        <w:rFonts w:ascii="Times New Roman" w:eastAsia="Times New Roman" w:hAnsi="Times New Roman" w:cs="Times New Roman" w:hint="default"/>
        <w:sz w:val="20"/>
      </w:rPr>
    </w:lvl>
    <w:lvl w:ilvl="2" w:tplc="D4E8666C">
      <w:numFmt w:val="bullet"/>
      <w:lvlText w:val="—"/>
      <w:lvlJc w:val="left"/>
      <w:pPr>
        <w:tabs>
          <w:tab w:val="num" w:pos="2160"/>
        </w:tabs>
        <w:ind w:left="2160" w:hanging="360"/>
      </w:pPr>
      <w:rPr>
        <w:rFonts w:ascii="Times New Roman" w:eastAsia="Times New Roman" w:hAnsi="Times New Roman" w:cs="Times New Roman" w:hint="default"/>
      </w:rPr>
    </w:lvl>
    <w:lvl w:ilvl="3" w:tplc="468846A4">
      <w:start w:val="2"/>
      <w:numFmt w:val="bullet"/>
      <w:lvlText w:val="–"/>
      <w:lvlJc w:val="left"/>
      <w:pPr>
        <w:tabs>
          <w:tab w:val="num" w:pos="3135"/>
        </w:tabs>
        <w:ind w:left="3135" w:hanging="615"/>
      </w:pPr>
      <w:rPr>
        <w:rFonts w:ascii="Times New Roman" w:eastAsia="Times New Roman" w:hAnsi="Times New Roman" w:cs="Times New Roman" w:hint="default"/>
      </w:rPr>
    </w:lvl>
    <w:lvl w:ilvl="4" w:tplc="A6300050" w:tentative="1">
      <w:start w:val="1"/>
      <w:numFmt w:val="bullet"/>
      <w:lvlText w:val=""/>
      <w:lvlJc w:val="left"/>
      <w:pPr>
        <w:tabs>
          <w:tab w:val="num" w:pos="3600"/>
        </w:tabs>
        <w:ind w:left="3600" w:hanging="360"/>
      </w:pPr>
      <w:rPr>
        <w:rFonts w:ascii="Wingdings" w:hAnsi="Wingdings" w:hint="default"/>
        <w:sz w:val="20"/>
      </w:rPr>
    </w:lvl>
    <w:lvl w:ilvl="5" w:tplc="39A4C8C6" w:tentative="1">
      <w:start w:val="1"/>
      <w:numFmt w:val="bullet"/>
      <w:lvlText w:val=""/>
      <w:lvlJc w:val="left"/>
      <w:pPr>
        <w:tabs>
          <w:tab w:val="num" w:pos="4320"/>
        </w:tabs>
        <w:ind w:left="4320" w:hanging="360"/>
      </w:pPr>
      <w:rPr>
        <w:rFonts w:ascii="Wingdings" w:hAnsi="Wingdings" w:hint="default"/>
        <w:sz w:val="20"/>
      </w:rPr>
    </w:lvl>
    <w:lvl w:ilvl="6" w:tplc="0E0E6D96" w:tentative="1">
      <w:start w:val="1"/>
      <w:numFmt w:val="bullet"/>
      <w:lvlText w:val=""/>
      <w:lvlJc w:val="left"/>
      <w:pPr>
        <w:tabs>
          <w:tab w:val="num" w:pos="5040"/>
        </w:tabs>
        <w:ind w:left="5040" w:hanging="360"/>
      </w:pPr>
      <w:rPr>
        <w:rFonts w:ascii="Wingdings" w:hAnsi="Wingdings" w:hint="default"/>
        <w:sz w:val="20"/>
      </w:rPr>
    </w:lvl>
    <w:lvl w:ilvl="7" w:tplc="A5F431BC" w:tentative="1">
      <w:start w:val="1"/>
      <w:numFmt w:val="bullet"/>
      <w:lvlText w:val=""/>
      <w:lvlJc w:val="left"/>
      <w:pPr>
        <w:tabs>
          <w:tab w:val="num" w:pos="5760"/>
        </w:tabs>
        <w:ind w:left="5760" w:hanging="360"/>
      </w:pPr>
      <w:rPr>
        <w:rFonts w:ascii="Wingdings" w:hAnsi="Wingdings" w:hint="default"/>
        <w:sz w:val="20"/>
      </w:rPr>
    </w:lvl>
    <w:lvl w:ilvl="8" w:tplc="44A4C7F2"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F6E0211"/>
    <w:multiLevelType w:val="hybridMultilevel"/>
    <w:tmpl w:val="7B389446"/>
    <w:lvl w:ilvl="0" w:tplc="6AA6DBE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24D06F27"/>
    <w:multiLevelType w:val="hybridMultilevel"/>
    <w:tmpl w:val="17D25B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89C670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4A172A4"/>
    <w:multiLevelType w:val="hybridMultilevel"/>
    <w:tmpl w:val="A8E608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59A55B32"/>
    <w:multiLevelType w:val="singleLevel"/>
    <w:tmpl w:val="9B58E79E"/>
    <w:lvl w:ilvl="0">
      <w:numFmt w:val="bullet"/>
      <w:lvlText w:val="-"/>
      <w:lvlJc w:val="left"/>
      <w:pPr>
        <w:tabs>
          <w:tab w:val="num" w:pos="644"/>
        </w:tabs>
        <w:ind w:left="624" w:hanging="340"/>
      </w:pPr>
      <w:rPr>
        <w:color w:val="auto"/>
      </w:rPr>
    </w:lvl>
  </w:abstractNum>
  <w:abstractNum w:abstractNumId="9" w15:restartNumberingAfterBreak="0">
    <w:nsid w:val="7CA7562B"/>
    <w:multiLevelType w:val="hybridMultilevel"/>
    <w:tmpl w:val="12CA0D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9"/>
  </w:num>
  <w:num w:numId="3">
    <w:abstractNumId w:val="4"/>
  </w:num>
  <w:num w:numId="4">
    <w:abstractNumId w:val="7"/>
  </w:num>
  <w:num w:numId="5">
    <w:abstractNumId w:val="8"/>
  </w:num>
  <w:num w:numId="6">
    <w:abstractNumId w:val="0"/>
    <w:lvlOverride w:ilvl="0">
      <w:lvl w:ilvl="0">
        <w:start w:val="1"/>
        <w:numFmt w:val="bullet"/>
        <w:lvlText w:val="%1"/>
        <w:legacy w:legacy="1" w:legacySpace="0" w:legacyIndent="360"/>
        <w:lvlJc w:val="left"/>
        <w:rPr>
          <w:rFonts w:ascii="Symbol" w:hAnsi="Symbol" w:hint="default"/>
        </w:rPr>
      </w:lvl>
    </w:lvlOverride>
  </w:num>
  <w:num w:numId="7">
    <w:abstractNumId w:val="0"/>
    <w:lvlOverride w:ilvl="0">
      <w:lvl w:ilvl="0">
        <w:start w:val="1"/>
        <w:numFmt w:val="bullet"/>
        <w:lvlText w:val="%1"/>
        <w:legacy w:legacy="1" w:legacySpace="0" w:legacyIndent="360"/>
        <w:lvlJc w:val="left"/>
        <w:rPr>
          <w:rFonts w:ascii="Symbol" w:hAnsi="Symbol" w:hint="default"/>
        </w:rPr>
      </w:lvl>
    </w:lvlOverride>
  </w:num>
  <w:num w:numId="8">
    <w:abstractNumId w:val="0"/>
    <w:lvlOverride w:ilvl="0">
      <w:lvl w:ilvl="0">
        <w:start w:val="1"/>
        <w:numFmt w:val="bullet"/>
        <w:lvlText w:val="%1"/>
        <w:legacy w:legacy="1" w:legacySpace="0" w:legacyIndent="360"/>
        <w:lvlJc w:val="left"/>
        <w:rPr>
          <w:rFonts w:ascii="Symbol" w:hAnsi="Symbol" w:hint="default"/>
        </w:rPr>
      </w:lvl>
    </w:lvlOverride>
  </w:num>
  <w:num w:numId="9">
    <w:abstractNumId w:val="0"/>
    <w:lvlOverride w:ilvl="0">
      <w:lvl w:ilvl="0">
        <w:start w:val="1"/>
        <w:numFmt w:val="bullet"/>
        <w:lvlText w:val="%1"/>
        <w:legacy w:legacy="1" w:legacySpace="0" w:legacyIndent="360"/>
        <w:lvlJc w:val="left"/>
        <w:rPr>
          <w:rFonts w:ascii="Symbol" w:hAnsi="Symbol" w:hint="default"/>
        </w:rPr>
      </w:lvl>
    </w:lvlOverride>
  </w:num>
  <w:num w:numId="10">
    <w:abstractNumId w:val="0"/>
    <w:lvlOverride w:ilvl="0">
      <w:lvl w:ilvl="0">
        <w:start w:val="1"/>
        <w:numFmt w:val="bullet"/>
        <w:lvlText w:val="%1"/>
        <w:legacy w:legacy="1" w:legacySpace="0" w:legacyIndent="360"/>
        <w:lvlJc w:val="left"/>
        <w:rPr>
          <w:rFonts w:ascii="Symbol" w:hAnsi="Symbol" w:hint="default"/>
        </w:rPr>
      </w:lvl>
    </w:lvlOverride>
  </w:num>
  <w:num w:numId="11">
    <w:abstractNumId w:val="0"/>
    <w:lvlOverride w:ilvl="0">
      <w:lvl w:ilvl="0">
        <w:start w:val="1"/>
        <w:numFmt w:val="bullet"/>
        <w:lvlText w:val="%1"/>
        <w:legacy w:legacy="1" w:legacySpace="0" w:legacyIndent="360"/>
        <w:lvlJc w:val="left"/>
        <w:rPr>
          <w:rFonts w:ascii="Symbol" w:hAnsi="Symbol" w:hint="default"/>
        </w:rPr>
      </w:lvl>
    </w:lvlOverride>
  </w:num>
  <w:num w:numId="12">
    <w:abstractNumId w:val="0"/>
    <w:lvlOverride w:ilvl="0">
      <w:lvl w:ilvl="0">
        <w:start w:val="1"/>
        <w:numFmt w:val="bullet"/>
        <w:lvlText w:val="%1"/>
        <w:legacy w:legacy="1" w:legacySpace="0" w:legacyIndent="360"/>
        <w:lvlJc w:val="left"/>
        <w:rPr>
          <w:rFonts w:ascii="Symbol" w:hAnsi="Symbol" w:hint="default"/>
        </w:rPr>
      </w:lvl>
    </w:lvlOverride>
  </w:num>
  <w:num w:numId="13">
    <w:abstractNumId w:val="0"/>
    <w:lvlOverride w:ilvl="0">
      <w:lvl w:ilvl="0">
        <w:start w:val="1"/>
        <w:numFmt w:val="bullet"/>
        <w:lvlText w:val="%1"/>
        <w:legacy w:legacy="1" w:legacySpace="0" w:legacyIndent="360"/>
        <w:lvlJc w:val="left"/>
        <w:rPr>
          <w:rFonts w:ascii="Symbol" w:hAnsi="Symbol" w:hint="default"/>
        </w:rPr>
      </w:lvl>
    </w:lvlOverride>
  </w:num>
  <w:num w:numId="14">
    <w:abstractNumId w:val="0"/>
    <w:lvlOverride w:ilvl="0">
      <w:lvl w:ilvl="0">
        <w:start w:val="1"/>
        <w:numFmt w:val="bullet"/>
        <w:lvlText w:val="%1"/>
        <w:legacy w:legacy="1" w:legacySpace="0" w:legacyIndent="360"/>
        <w:lvlJc w:val="left"/>
        <w:rPr>
          <w:rFonts w:ascii="Symbol" w:hAnsi="Symbol" w:hint="default"/>
        </w:rPr>
      </w:lvl>
    </w:lvlOverride>
  </w:num>
  <w:num w:numId="15">
    <w:abstractNumId w:val="0"/>
    <w:lvlOverride w:ilvl="0">
      <w:lvl w:ilvl="0">
        <w:start w:val="1"/>
        <w:numFmt w:val="bullet"/>
        <w:lvlText w:val="%1"/>
        <w:legacy w:legacy="1" w:legacySpace="0" w:legacyIndent="360"/>
        <w:lvlJc w:val="left"/>
        <w:rPr>
          <w:rFonts w:ascii="Symbol" w:hAnsi="Symbol" w:hint="default"/>
        </w:rPr>
      </w:lvl>
    </w:lvlOverride>
  </w:num>
  <w:num w:numId="16">
    <w:abstractNumId w:val="0"/>
    <w:lvlOverride w:ilvl="0">
      <w:lvl w:ilvl="0">
        <w:start w:val="1"/>
        <w:numFmt w:val="bullet"/>
        <w:lvlText w:val="%1"/>
        <w:legacy w:legacy="1" w:legacySpace="0" w:legacyIndent="360"/>
        <w:lvlJc w:val="left"/>
        <w:rPr>
          <w:rFonts w:ascii="Symbol" w:hAnsi="Symbol" w:hint="default"/>
        </w:rPr>
      </w:lvl>
    </w:lvlOverride>
  </w:num>
  <w:num w:numId="17">
    <w:abstractNumId w:val="0"/>
    <w:lvlOverride w:ilvl="0">
      <w:lvl w:ilvl="0">
        <w:start w:val="1"/>
        <w:numFmt w:val="bullet"/>
        <w:lvlText w:val="%1"/>
        <w:legacy w:legacy="1" w:legacySpace="0" w:legacyIndent="360"/>
        <w:lvlJc w:val="left"/>
        <w:rPr>
          <w:rFonts w:ascii="Symbol" w:hAnsi="Symbol" w:hint="default"/>
        </w:rPr>
      </w:lvl>
    </w:lvlOverride>
  </w:num>
  <w:num w:numId="18">
    <w:abstractNumId w:val="0"/>
    <w:lvlOverride w:ilvl="0">
      <w:lvl w:ilvl="0">
        <w:start w:val="1"/>
        <w:numFmt w:val="bullet"/>
        <w:lvlText w:val="%1"/>
        <w:legacy w:legacy="1" w:legacySpace="0" w:legacyIndent="360"/>
        <w:lvlJc w:val="left"/>
        <w:rPr>
          <w:rFonts w:ascii="Symbol" w:hAnsi="Symbol" w:hint="default"/>
        </w:rPr>
      </w:lvl>
    </w:lvlOverride>
  </w:num>
  <w:num w:numId="19">
    <w:abstractNumId w:val="0"/>
    <w:lvlOverride w:ilvl="0">
      <w:lvl w:ilvl="0">
        <w:start w:val="1"/>
        <w:numFmt w:val="bullet"/>
        <w:lvlText w:val="%1"/>
        <w:legacy w:legacy="1" w:legacySpace="0" w:legacyIndent="360"/>
        <w:lvlJc w:val="left"/>
        <w:rPr>
          <w:rFonts w:ascii="Symbol" w:hAnsi="Symbol" w:hint="default"/>
        </w:rPr>
      </w:lvl>
    </w:lvlOverride>
  </w:num>
  <w:num w:numId="20">
    <w:abstractNumId w:val="0"/>
    <w:lvlOverride w:ilvl="0">
      <w:lvl w:ilvl="0">
        <w:start w:val="1"/>
        <w:numFmt w:val="bullet"/>
        <w:lvlText w:val="%1"/>
        <w:legacy w:legacy="1" w:legacySpace="0" w:legacyIndent="360"/>
        <w:lvlJc w:val="left"/>
        <w:rPr>
          <w:rFonts w:ascii="Symbol" w:hAnsi="Symbol" w:hint="default"/>
        </w:rPr>
      </w:lvl>
    </w:lvlOverride>
  </w:num>
  <w:num w:numId="21">
    <w:abstractNumId w:val="0"/>
    <w:lvlOverride w:ilvl="0">
      <w:lvl w:ilvl="0">
        <w:start w:val="1"/>
        <w:numFmt w:val="bullet"/>
        <w:lvlText w:val="%1"/>
        <w:legacy w:legacy="1" w:legacySpace="0" w:legacyIndent="360"/>
        <w:lvlJc w:val="left"/>
        <w:rPr>
          <w:rFonts w:ascii="Symbol" w:hAnsi="Symbol" w:hint="default"/>
        </w:rPr>
      </w:lvl>
    </w:lvlOverride>
  </w:num>
  <w:num w:numId="22">
    <w:abstractNumId w:val="0"/>
    <w:lvlOverride w:ilvl="0">
      <w:lvl w:ilvl="0">
        <w:start w:val="1"/>
        <w:numFmt w:val="bullet"/>
        <w:lvlText w:val="%1"/>
        <w:legacy w:legacy="1" w:legacySpace="0" w:legacyIndent="360"/>
        <w:lvlJc w:val="left"/>
        <w:rPr>
          <w:rFonts w:ascii="Symbol" w:hAnsi="Symbol" w:hint="default"/>
        </w:rPr>
      </w:lvl>
    </w:lvlOverride>
  </w:num>
  <w:num w:numId="23">
    <w:abstractNumId w:val="0"/>
    <w:lvlOverride w:ilvl="0">
      <w:lvl w:ilvl="0">
        <w:start w:val="1"/>
        <w:numFmt w:val="bullet"/>
        <w:lvlText w:val="%1"/>
        <w:legacy w:legacy="1" w:legacySpace="0" w:legacyIndent="360"/>
        <w:lvlJc w:val="left"/>
        <w:rPr>
          <w:rFonts w:ascii="Symbol" w:hAnsi="Symbol" w:hint="default"/>
        </w:rPr>
      </w:lvl>
    </w:lvlOverride>
  </w:num>
  <w:num w:numId="24">
    <w:abstractNumId w:val="0"/>
    <w:lvlOverride w:ilvl="0">
      <w:lvl w:ilvl="0">
        <w:start w:val="1"/>
        <w:numFmt w:val="bullet"/>
        <w:lvlText w:val="%1"/>
        <w:legacy w:legacy="1" w:legacySpace="0" w:legacyIndent="360"/>
        <w:lvlJc w:val="left"/>
        <w:rPr>
          <w:rFonts w:ascii="Symbol" w:hAnsi="Symbol" w:hint="default"/>
        </w:rPr>
      </w:lvl>
    </w:lvlOverride>
  </w:num>
  <w:num w:numId="25">
    <w:abstractNumId w:val="0"/>
    <w:lvlOverride w:ilvl="0">
      <w:lvl w:ilvl="0">
        <w:start w:val="1"/>
        <w:numFmt w:val="bullet"/>
        <w:lvlText w:val="%1"/>
        <w:legacy w:legacy="1" w:legacySpace="0" w:legacyIndent="360"/>
        <w:lvlJc w:val="left"/>
        <w:rPr>
          <w:rFonts w:ascii="Symbol" w:hAnsi="Symbol" w:hint="default"/>
        </w:rPr>
      </w:lvl>
    </w:lvlOverride>
  </w:num>
  <w:num w:numId="26">
    <w:abstractNumId w:val="0"/>
    <w:lvlOverride w:ilvl="0">
      <w:lvl w:ilvl="0">
        <w:start w:val="1"/>
        <w:numFmt w:val="bullet"/>
        <w:lvlText w:val="%1"/>
        <w:legacy w:legacy="1" w:legacySpace="0" w:legacyIndent="360"/>
        <w:lvlJc w:val="left"/>
        <w:rPr>
          <w:rFonts w:ascii="Symbol" w:hAnsi="Symbol" w:hint="default"/>
        </w:rPr>
      </w:lvl>
    </w:lvlOverride>
  </w:num>
  <w:num w:numId="27">
    <w:abstractNumId w:val="0"/>
    <w:lvlOverride w:ilvl="0">
      <w:lvl w:ilvl="0">
        <w:start w:val="1"/>
        <w:numFmt w:val="bullet"/>
        <w:lvlText w:val="%1"/>
        <w:legacy w:legacy="1" w:legacySpace="0" w:legacyIndent="360"/>
        <w:lvlJc w:val="left"/>
        <w:rPr>
          <w:rFonts w:ascii="Symbol" w:hAnsi="Symbol" w:hint="default"/>
        </w:rPr>
      </w:lvl>
    </w:lvlOverride>
  </w:num>
  <w:num w:numId="28">
    <w:abstractNumId w:val="0"/>
    <w:lvlOverride w:ilvl="0">
      <w:lvl w:ilvl="0">
        <w:start w:val="1"/>
        <w:numFmt w:val="bullet"/>
        <w:lvlText w:val="%1"/>
        <w:legacy w:legacy="1" w:legacySpace="0" w:legacyIndent="360"/>
        <w:lvlJc w:val="left"/>
        <w:rPr>
          <w:rFonts w:ascii="Symbol" w:hAnsi="Symbol" w:hint="default"/>
        </w:rPr>
      </w:lvl>
    </w:lvlOverride>
  </w:num>
  <w:num w:numId="29">
    <w:abstractNumId w:val="0"/>
    <w:lvlOverride w:ilvl="0">
      <w:lvl w:ilvl="0">
        <w:start w:val="1"/>
        <w:numFmt w:val="bullet"/>
        <w:lvlText w:val="%1"/>
        <w:legacy w:legacy="1" w:legacySpace="0" w:legacyIndent="360"/>
        <w:lvlJc w:val="left"/>
        <w:rPr>
          <w:rFonts w:ascii="Symbol" w:hAnsi="Symbol" w:hint="default"/>
        </w:rPr>
      </w:lvl>
    </w:lvlOverride>
  </w:num>
  <w:num w:numId="30">
    <w:abstractNumId w:val="0"/>
    <w:lvlOverride w:ilvl="0">
      <w:lvl w:ilvl="0">
        <w:start w:val="1"/>
        <w:numFmt w:val="bullet"/>
        <w:lvlText w:val="%1"/>
        <w:legacy w:legacy="1" w:legacySpace="0" w:legacyIndent="360"/>
        <w:lvlJc w:val="left"/>
        <w:rPr>
          <w:rFonts w:ascii="Symbol" w:hAnsi="Symbol" w:hint="default"/>
        </w:rPr>
      </w:lvl>
    </w:lvlOverride>
  </w:num>
  <w:num w:numId="31">
    <w:abstractNumId w:val="0"/>
    <w:lvlOverride w:ilvl="0">
      <w:lvl w:ilvl="0">
        <w:start w:val="1"/>
        <w:numFmt w:val="bullet"/>
        <w:lvlText w:val="%1"/>
        <w:legacy w:legacy="1" w:legacySpace="0" w:legacyIndent="360"/>
        <w:lvlJc w:val="left"/>
        <w:rPr>
          <w:rFonts w:ascii="Symbol" w:hAnsi="Symbol" w:hint="default"/>
        </w:rPr>
      </w:lvl>
    </w:lvlOverride>
  </w:num>
  <w:num w:numId="32">
    <w:abstractNumId w:val="3"/>
  </w:num>
  <w:num w:numId="33">
    <w:abstractNumId w:val="5"/>
  </w:num>
  <w:num w:numId="34">
    <w:abstractNumId w:val="2"/>
  </w:num>
  <w:num w:numId="35">
    <w:abstractNumId w:val="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10310"/>
    <w:rsid w:val="00001B21"/>
    <w:rsid w:val="000047B5"/>
    <w:rsid w:val="00005E74"/>
    <w:rsid w:val="00006CBD"/>
    <w:rsid w:val="00013A04"/>
    <w:rsid w:val="00013B3C"/>
    <w:rsid w:val="00015BB4"/>
    <w:rsid w:val="00024DCD"/>
    <w:rsid w:val="00033BC0"/>
    <w:rsid w:val="00041CB0"/>
    <w:rsid w:val="00050B7E"/>
    <w:rsid w:val="00063B9E"/>
    <w:rsid w:val="00064CF3"/>
    <w:rsid w:val="00070D32"/>
    <w:rsid w:val="00076E18"/>
    <w:rsid w:val="00085F68"/>
    <w:rsid w:val="00094858"/>
    <w:rsid w:val="000A0FE2"/>
    <w:rsid w:val="000A1C81"/>
    <w:rsid w:val="000A3FBB"/>
    <w:rsid w:val="000A4F79"/>
    <w:rsid w:val="000A5188"/>
    <w:rsid w:val="000B32B3"/>
    <w:rsid w:val="000B76CC"/>
    <w:rsid w:val="000C1DBF"/>
    <w:rsid w:val="000C352D"/>
    <w:rsid w:val="000C3758"/>
    <w:rsid w:val="000C5CF1"/>
    <w:rsid w:val="000C5D0A"/>
    <w:rsid w:val="000C7AA1"/>
    <w:rsid w:val="000E4CD4"/>
    <w:rsid w:val="000E6DD6"/>
    <w:rsid w:val="000F6455"/>
    <w:rsid w:val="00111FD6"/>
    <w:rsid w:val="0011454E"/>
    <w:rsid w:val="001158A0"/>
    <w:rsid w:val="001253DD"/>
    <w:rsid w:val="00142D53"/>
    <w:rsid w:val="001441FB"/>
    <w:rsid w:val="00151F79"/>
    <w:rsid w:val="00153C8F"/>
    <w:rsid w:val="00155182"/>
    <w:rsid w:val="001600BE"/>
    <w:rsid w:val="0016499A"/>
    <w:rsid w:val="00166E03"/>
    <w:rsid w:val="0017551C"/>
    <w:rsid w:val="00177C7F"/>
    <w:rsid w:val="0018255C"/>
    <w:rsid w:val="0018283C"/>
    <w:rsid w:val="00186C34"/>
    <w:rsid w:val="001A297A"/>
    <w:rsid w:val="001A6F1D"/>
    <w:rsid w:val="001B0F4C"/>
    <w:rsid w:val="001B1FFC"/>
    <w:rsid w:val="001C6037"/>
    <w:rsid w:val="001C7CA9"/>
    <w:rsid w:val="001D248A"/>
    <w:rsid w:val="001D704A"/>
    <w:rsid w:val="001E591E"/>
    <w:rsid w:val="001E742E"/>
    <w:rsid w:val="001F19D5"/>
    <w:rsid w:val="001F7DD5"/>
    <w:rsid w:val="002001B8"/>
    <w:rsid w:val="00211062"/>
    <w:rsid w:val="002171BD"/>
    <w:rsid w:val="002204B0"/>
    <w:rsid w:val="00236023"/>
    <w:rsid w:val="00246F04"/>
    <w:rsid w:val="00253B02"/>
    <w:rsid w:val="0026046B"/>
    <w:rsid w:val="00267910"/>
    <w:rsid w:val="00267B27"/>
    <w:rsid w:val="00284EF9"/>
    <w:rsid w:val="00285AD6"/>
    <w:rsid w:val="0029056C"/>
    <w:rsid w:val="002A0AD7"/>
    <w:rsid w:val="002A184F"/>
    <w:rsid w:val="002A544F"/>
    <w:rsid w:val="002B0681"/>
    <w:rsid w:val="002C1D4C"/>
    <w:rsid w:val="002C5584"/>
    <w:rsid w:val="002C590A"/>
    <w:rsid w:val="002C7102"/>
    <w:rsid w:val="002D47C9"/>
    <w:rsid w:val="002E0EFE"/>
    <w:rsid w:val="002E392C"/>
    <w:rsid w:val="00301997"/>
    <w:rsid w:val="003061A7"/>
    <w:rsid w:val="003070F5"/>
    <w:rsid w:val="00307154"/>
    <w:rsid w:val="00317EC9"/>
    <w:rsid w:val="00320B26"/>
    <w:rsid w:val="003237D3"/>
    <w:rsid w:val="00330ABC"/>
    <w:rsid w:val="0033371B"/>
    <w:rsid w:val="00350286"/>
    <w:rsid w:val="003527DE"/>
    <w:rsid w:val="00361DD9"/>
    <w:rsid w:val="00370EA7"/>
    <w:rsid w:val="00371602"/>
    <w:rsid w:val="00374B7D"/>
    <w:rsid w:val="003934A4"/>
    <w:rsid w:val="003972AF"/>
    <w:rsid w:val="003A0966"/>
    <w:rsid w:val="003B1963"/>
    <w:rsid w:val="003B554C"/>
    <w:rsid w:val="003C097C"/>
    <w:rsid w:val="003C7F45"/>
    <w:rsid w:val="003D1A7B"/>
    <w:rsid w:val="003E2F71"/>
    <w:rsid w:val="003E718D"/>
    <w:rsid w:val="003F288C"/>
    <w:rsid w:val="00404392"/>
    <w:rsid w:val="0040464E"/>
    <w:rsid w:val="00405DC4"/>
    <w:rsid w:val="00411154"/>
    <w:rsid w:val="0041493E"/>
    <w:rsid w:val="00442373"/>
    <w:rsid w:val="0045733E"/>
    <w:rsid w:val="004636B2"/>
    <w:rsid w:val="00472C91"/>
    <w:rsid w:val="0047322C"/>
    <w:rsid w:val="00473BD8"/>
    <w:rsid w:val="00481EC2"/>
    <w:rsid w:val="00487D2B"/>
    <w:rsid w:val="0049630E"/>
    <w:rsid w:val="0049797D"/>
    <w:rsid w:val="004A5B05"/>
    <w:rsid w:val="004B48D7"/>
    <w:rsid w:val="004C2AA8"/>
    <w:rsid w:val="004C4E7E"/>
    <w:rsid w:val="004D18F1"/>
    <w:rsid w:val="005021CA"/>
    <w:rsid w:val="00517FE3"/>
    <w:rsid w:val="00523239"/>
    <w:rsid w:val="00526E4A"/>
    <w:rsid w:val="005309F8"/>
    <w:rsid w:val="00535676"/>
    <w:rsid w:val="0054386D"/>
    <w:rsid w:val="00546D49"/>
    <w:rsid w:val="00547B49"/>
    <w:rsid w:val="00547DC4"/>
    <w:rsid w:val="005516F8"/>
    <w:rsid w:val="005530D2"/>
    <w:rsid w:val="00553614"/>
    <w:rsid w:val="00554265"/>
    <w:rsid w:val="00554BB6"/>
    <w:rsid w:val="005736CA"/>
    <w:rsid w:val="00590204"/>
    <w:rsid w:val="005928AF"/>
    <w:rsid w:val="005B457C"/>
    <w:rsid w:val="005B6DF4"/>
    <w:rsid w:val="005D7E9B"/>
    <w:rsid w:val="005E03FC"/>
    <w:rsid w:val="005E2FD5"/>
    <w:rsid w:val="005E3A0F"/>
    <w:rsid w:val="005E66F6"/>
    <w:rsid w:val="005E7A61"/>
    <w:rsid w:val="005E7EE0"/>
    <w:rsid w:val="005F0497"/>
    <w:rsid w:val="005F7645"/>
    <w:rsid w:val="00607BD9"/>
    <w:rsid w:val="00615A75"/>
    <w:rsid w:val="006171E4"/>
    <w:rsid w:val="006246A1"/>
    <w:rsid w:val="0063023F"/>
    <w:rsid w:val="00651557"/>
    <w:rsid w:val="006522D7"/>
    <w:rsid w:val="0065513D"/>
    <w:rsid w:val="00655659"/>
    <w:rsid w:val="00656376"/>
    <w:rsid w:val="00683F5A"/>
    <w:rsid w:val="006924D2"/>
    <w:rsid w:val="006A3F97"/>
    <w:rsid w:val="006B037E"/>
    <w:rsid w:val="006B1FF4"/>
    <w:rsid w:val="006D0FFC"/>
    <w:rsid w:val="006E16FE"/>
    <w:rsid w:val="006E181C"/>
    <w:rsid w:val="006E4CD1"/>
    <w:rsid w:val="006F3820"/>
    <w:rsid w:val="006F4696"/>
    <w:rsid w:val="006F6DA5"/>
    <w:rsid w:val="006F7091"/>
    <w:rsid w:val="00703FA4"/>
    <w:rsid w:val="00710B87"/>
    <w:rsid w:val="00714A78"/>
    <w:rsid w:val="007322A6"/>
    <w:rsid w:val="007430D9"/>
    <w:rsid w:val="00743E7A"/>
    <w:rsid w:val="00744F3B"/>
    <w:rsid w:val="00746A05"/>
    <w:rsid w:val="00753888"/>
    <w:rsid w:val="007564C2"/>
    <w:rsid w:val="00762233"/>
    <w:rsid w:val="00772790"/>
    <w:rsid w:val="0077520E"/>
    <w:rsid w:val="00781B78"/>
    <w:rsid w:val="00791072"/>
    <w:rsid w:val="007A4390"/>
    <w:rsid w:val="007A50B9"/>
    <w:rsid w:val="007B3501"/>
    <w:rsid w:val="007B7460"/>
    <w:rsid w:val="007C57D7"/>
    <w:rsid w:val="007C618B"/>
    <w:rsid w:val="007D125A"/>
    <w:rsid w:val="007D7D96"/>
    <w:rsid w:val="007E54B1"/>
    <w:rsid w:val="007F4690"/>
    <w:rsid w:val="00802048"/>
    <w:rsid w:val="008079C6"/>
    <w:rsid w:val="008105FE"/>
    <w:rsid w:val="008113ED"/>
    <w:rsid w:val="00815525"/>
    <w:rsid w:val="0081673C"/>
    <w:rsid w:val="0082269B"/>
    <w:rsid w:val="00826B3B"/>
    <w:rsid w:val="008341D6"/>
    <w:rsid w:val="00837586"/>
    <w:rsid w:val="00843D12"/>
    <w:rsid w:val="00845133"/>
    <w:rsid w:val="008505A9"/>
    <w:rsid w:val="00853921"/>
    <w:rsid w:val="00864A20"/>
    <w:rsid w:val="00870715"/>
    <w:rsid w:val="00872E75"/>
    <w:rsid w:val="00895333"/>
    <w:rsid w:val="008A7C37"/>
    <w:rsid w:val="008C3BB6"/>
    <w:rsid w:val="008C6ED7"/>
    <w:rsid w:val="008E1C3A"/>
    <w:rsid w:val="008E3C73"/>
    <w:rsid w:val="008E4390"/>
    <w:rsid w:val="008F46A2"/>
    <w:rsid w:val="009077FF"/>
    <w:rsid w:val="00912D8A"/>
    <w:rsid w:val="009174D5"/>
    <w:rsid w:val="009261D5"/>
    <w:rsid w:val="00927958"/>
    <w:rsid w:val="00931E18"/>
    <w:rsid w:val="00935B55"/>
    <w:rsid w:val="009430E5"/>
    <w:rsid w:val="00944125"/>
    <w:rsid w:val="0094457F"/>
    <w:rsid w:val="00954301"/>
    <w:rsid w:val="00965418"/>
    <w:rsid w:val="00965A04"/>
    <w:rsid w:val="00971D77"/>
    <w:rsid w:val="00973142"/>
    <w:rsid w:val="0097394A"/>
    <w:rsid w:val="00975306"/>
    <w:rsid w:val="00976CF7"/>
    <w:rsid w:val="0098262F"/>
    <w:rsid w:val="00983CC7"/>
    <w:rsid w:val="00986526"/>
    <w:rsid w:val="009935A8"/>
    <w:rsid w:val="009B0FCB"/>
    <w:rsid w:val="009C2999"/>
    <w:rsid w:val="009C44C9"/>
    <w:rsid w:val="009D2BF2"/>
    <w:rsid w:val="009D6A87"/>
    <w:rsid w:val="009E4C51"/>
    <w:rsid w:val="009E7CFC"/>
    <w:rsid w:val="009F1B2D"/>
    <w:rsid w:val="009F49E7"/>
    <w:rsid w:val="00A05F47"/>
    <w:rsid w:val="00A160EB"/>
    <w:rsid w:val="00A1644D"/>
    <w:rsid w:val="00A24283"/>
    <w:rsid w:val="00A25CE4"/>
    <w:rsid w:val="00A31ACF"/>
    <w:rsid w:val="00A34618"/>
    <w:rsid w:val="00A3612D"/>
    <w:rsid w:val="00A414CB"/>
    <w:rsid w:val="00A451C3"/>
    <w:rsid w:val="00A47A48"/>
    <w:rsid w:val="00A60DAF"/>
    <w:rsid w:val="00A70914"/>
    <w:rsid w:val="00A80C69"/>
    <w:rsid w:val="00A8315C"/>
    <w:rsid w:val="00A94220"/>
    <w:rsid w:val="00A95F67"/>
    <w:rsid w:val="00AA5F79"/>
    <w:rsid w:val="00AB0059"/>
    <w:rsid w:val="00AB09A1"/>
    <w:rsid w:val="00AB1097"/>
    <w:rsid w:val="00AC274D"/>
    <w:rsid w:val="00AC7072"/>
    <w:rsid w:val="00AD5FAA"/>
    <w:rsid w:val="00AF243F"/>
    <w:rsid w:val="00B05B81"/>
    <w:rsid w:val="00B05EEC"/>
    <w:rsid w:val="00B13E85"/>
    <w:rsid w:val="00B15092"/>
    <w:rsid w:val="00B16B5E"/>
    <w:rsid w:val="00B201B2"/>
    <w:rsid w:val="00B20ADB"/>
    <w:rsid w:val="00B20E38"/>
    <w:rsid w:val="00B273A5"/>
    <w:rsid w:val="00B31432"/>
    <w:rsid w:val="00B324EE"/>
    <w:rsid w:val="00B37F20"/>
    <w:rsid w:val="00B41618"/>
    <w:rsid w:val="00B512F9"/>
    <w:rsid w:val="00B650AE"/>
    <w:rsid w:val="00B80BFE"/>
    <w:rsid w:val="00B82E65"/>
    <w:rsid w:val="00B84733"/>
    <w:rsid w:val="00B85E2E"/>
    <w:rsid w:val="00B9061D"/>
    <w:rsid w:val="00B95A4D"/>
    <w:rsid w:val="00BA06D9"/>
    <w:rsid w:val="00BA30AA"/>
    <w:rsid w:val="00BA5DA3"/>
    <w:rsid w:val="00BA5EDF"/>
    <w:rsid w:val="00BA73A4"/>
    <w:rsid w:val="00BB0EBB"/>
    <w:rsid w:val="00BB41FD"/>
    <w:rsid w:val="00BE1F78"/>
    <w:rsid w:val="00BE5C3A"/>
    <w:rsid w:val="00BF700E"/>
    <w:rsid w:val="00C05A16"/>
    <w:rsid w:val="00C15CBB"/>
    <w:rsid w:val="00C22D26"/>
    <w:rsid w:val="00C26ADD"/>
    <w:rsid w:val="00C347DC"/>
    <w:rsid w:val="00C37FD7"/>
    <w:rsid w:val="00C403FD"/>
    <w:rsid w:val="00C4081D"/>
    <w:rsid w:val="00C474B6"/>
    <w:rsid w:val="00C7015A"/>
    <w:rsid w:val="00C70DE3"/>
    <w:rsid w:val="00C731F6"/>
    <w:rsid w:val="00C8457F"/>
    <w:rsid w:val="00C85555"/>
    <w:rsid w:val="00CB1438"/>
    <w:rsid w:val="00CB59F7"/>
    <w:rsid w:val="00CB7171"/>
    <w:rsid w:val="00CC7BCD"/>
    <w:rsid w:val="00CD4624"/>
    <w:rsid w:val="00CE1BB0"/>
    <w:rsid w:val="00CE2EA4"/>
    <w:rsid w:val="00CE4010"/>
    <w:rsid w:val="00CE4201"/>
    <w:rsid w:val="00CE42BF"/>
    <w:rsid w:val="00CF1F23"/>
    <w:rsid w:val="00CF63B0"/>
    <w:rsid w:val="00D03DAA"/>
    <w:rsid w:val="00D10872"/>
    <w:rsid w:val="00D15DC7"/>
    <w:rsid w:val="00D17332"/>
    <w:rsid w:val="00D225BC"/>
    <w:rsid w:val="00D279D6"/>
    <w:rsid w:val="00D345F4"/>
    <w:rsid w:val="00D35312"/>
    <w:rsid w:val="00D36824"/>
    <w:rsid w:val="00D42B7A"/>
    <w:rsid w:val="00D52676"/>
    <w:rsid w:val="00D53F66"/>
    <w:rsid w:val="00D55C10"/>
    <w:rsid w:val="00D73CA6"/>
    <w:rsid w:val="00DA05DF"/>
    <w:rsid w:val="00DA69A8"/>
    <w:rsid w:val="00DA78F0"/>
    <w:rsid w:val="00DB2342"/>
    <w:rsid w:val="00DC5CA3"/>
    <w:rsid w:val="00DC6F40"/>
    <w:rsid w:val="00DD163C"/>
    <w:rsid w:val="00DD7D35"/>
    <w:rsid w:val="00DF04BA"/>
    <w:rsid w:val="00E077F9"/>
    <w:rsid w:val="00E10310"/>
    <w:rsid w:val="00E1486B"/>
    <w:rsid w:val="00E168B2"/>
    <w:rsid w:val="00E22B0C"/>
    <w:rsid w:val="00E26FE5"/>
    <w:rsid w:val="00E30025"/>
    <w:rsid w:val="00E316E2"/>
    <w:rsid w:val="00E34CE4"/>
    <w:rsid w:val="00E46A79"/>
    <w:rsid w:val="00E60F37"/>
    <w:rsid w:val="00E617E5"/>
    <w:rsid w:val="00E72A18"/>
    <w:rsid w:val="00E76041"/>
    <w:rsid w:val="00E81192"/>
    <w:rsid w:val="00E831CF"/>
    <w:rsid w:val="00E90EB1"/>
    <w:rsid w:val="00E94734"/>
    <w:rsid w:val="00EA1516"/>
    <w:rsid w:val="00EA7250"/>
    <w:rsid w:val="00EB140E"/>
    <w:rsid w:val="00EC2B45"/>
    <w:rsid w:val="00EC2F75"/>
    <w:rsid w:val="00EC704C"/>
    <w:rsid w:val="00ED5C43"/>
    <w:rsid w:val="00ED6BCB"/>
    <w:rsid w:val="00EF3BAF"/>
    <w:rsid w:val="00EF7CD5"/>
    <w:rsid w:val="00F11266"/>
    <w:rsid w:val="00F128B5"/>
    <w:rsid w:val="00F23575"/>
    <w:rsid w:val="00F329F4"/>
    <w:rsid w:val="00F32D64"/>
    <w:rsid w:val="00F36576"/>
    <w:rsid w:val="00F40D9C"/>
    <w:rsid w:val="00F42187"/>
    <w:rsid w:val="00F42C5E"/>
    <w:rsid w:val="00F454D9"/>
    <w:rsid w:val="00F65C08"/>
    <w:rsid w:val="00F67181"/>
    <w:rsid w:val="00F67781"/>
    <w:rsid w:val="00F80D2C"/>
    <w:rsid w:val="00F866F3"/>
    <w:rsid w:val="00F86FA9"/>
    <w:rsid w:val="00F9102F"/>
    <w:rsid w:val="00FA0C80"/>
    <w:rsid w:val="00FB4009"/>
    <w:rsid w:val="00FC71E4"/>
    <w:rsid w:val="00FD0BD9"/>
    <w:rsid w:val="00FE098C"/>
    <w:rsid w:val="00FE1D4D"/>
    <w:rsid w:val="00FE6E48"/>
    <w:rsid w:val="00FE738A"/>
    <w:rsid w:val="00FF13E3"/>
    <w:rsid w:val="00FF464F"/>
    <w:rsid w:val="00FF5D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D66FFB2F-2317-4316-B908-BD4B3C925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B6DF4"/>
    <w:pPr>
      <w:spacing w:after="200" w:line="276" w:lineRule="auto"/>
    </w:pPr>
    <w:rPr>
      <w:sz w:val="22"/>
      <w:szCs w:val="22"/>
      <w:lang w:eastAsia="en-US"/>
    </w:rPr>
  </w:style>
  <w:style w:type="paragraph" w:styleId="Nagwek1">
    <w:name w:val="heading 1"/>
    <w:basedOn w:val="Normalny"/>
    <w:next w:val="Normalny"/>
    <w:link w:val="Nagwek1Znak"/>
    <w:uiPriority w:val="9"/>
    <w:qFormat/>
    <w:rsid w:val="00211062"/>
    <w:pPr>
      <w:keepNext/>
      <w:keepLines/>
      <w:spacing w:before="480" w:after="0"/>
      <w:outlineLvl w:val="0"/>
    </w:pPr>
    <w:rPr>
      <w:rFonts w:ascii="Cambria" w:eastAsia="Times New Roman" w:hAnsi="Cambria"/>
      <w:b/>
      <w:bCs/>
      <w:color w:val="365F91"/>
      <w:sz w:val="28"/>
      <w:szCs w:val="28"/>
    </w:rPr>
  </w:style>
  <w:style w:type="paragraph" w:styleId="Nagwek2">
    <w:name w:val="heading 2"/>
    <w:basedOn w:val="Normalny"/>
    <w:next w:val="Normalny"/>
    <w:link w:val="Nagwek2Znak"/>
    <w:qFormat/>
    <w:rsid w:val="005E7A61"/>
    <w:pPr>
      <w:keepNext/>
      <w:spacing w:before="120" w:after="120" w:line="240" w:lineRule="auto"/>
      <w:jc w:val="both"/>
      <w:outlineLvl w:val="1"/>
    </w:pPr>
    <w:rPr>
      <w:rFonts w:ascii="Times New Roman" w:eastAsia="Times New Roman" w:hAnsi="Times New Roman"/>
      <w:b/>
      <w:sz w:val="20"/>
      <w:szCs w:val="20"/>
      <w:lang w:eastAsia="pl-PL"/>
    </w:rPr>
  </w:style>
  <w:style w:type="paragraph" w:styleId="Nagwek4">
    <w:name w:val="heading 4"/>
    <w:basedOn w:val="Normalny"/>
    <w:next w:val="Normalny"/>
    <w:link w:val="Nagwek4Znak"/>
    <w:uiPriority w:val="9"/>
    <w:semiHidden/>
    <w:unhideWhenUsed/>
    <w:qFormat/>
    <w:rsid w:val="00E1486B"/>
    <w:pPr>
      <w:keepNext/>
      <w:keepLines/>
      <w:spacing w:before="200" w:after="0"/>
      <w:outlineLvl w:val="3"/>
    </w:pPr>
    <w:rPr>
      <w:rFonts w:ascii="Cambria" w:eastAsia="Times New Roman" w:hAnsi="Cambria"/>
      <w:b/>
      <w:bCs/>
      <w:i/>
      <w:iCs/>
      <w:color w:val="4F81BD"/>
    </w:rPr>
  </w:style>
  <w:style w:type="paragraph" w:styleId="Nagwek5">
    <w:name w:val="heading 5"/>
    <w:basedOn w:val="Normalny"/>
    <w:next w:val="Normalny"/>
    <w:link w:val="Nagwek5Znak"/>
    <w:uiPriority w:val="9"/>
    <w:semiHidden/>
    <w:unhideWhenUsed/>
    <w:qFormat/>
    <w:rsid w:val="00E1486B"/>
    <w:pPr>
      <w:keepNext/>
      <w:keepLines/>
      <w:spacing w:before="200" w:after="0"/>
      <w:outlineLvl w:val="4"/>
    </w:pPr>
    <w:rPr>
      <w:rFonts w:ascii="Cambria" w:eastAsia="Times New Roman" w:hAnsi="Cambria"/>
      <w:color w:val="243F6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526E4A"/>
    <w:pPr>
      <w:ind w:left="720"/>
      <w:contextualSpacing/>
    </w:pPr>
  </w:style>
  <w:style w:type="paragraph" w:styleId="Nagwek">
    <w:name w:val="header"/>
    <w:basedOn w:val="Normalny"/>
    <w:link w:val="NagwekZnak"/>
    <w:uiPriority w:val="99"/>
    <w:unhideWhenUsed/>
    <w:rsid w:val="0065565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55659"/>
  </w:style>
  <w:style w:type="paragraph" w:styleId="Stopka">
    <w:name w:val="footer"/>
    <w:basedOn w:val="Normalny"/>
    <w:link w:val="StopkaZnak"/>
    <w:uiPriority w:val="99"/>
    <w:unhideWhenUsed/>
    <w:rsid w:val="0065565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55659"/>
  </w:style>
  <w:style w:type="paragraph" w:styleId="Tekstdymka">
    <w:name w:val="Balloon Text"/>
    <w:basedOn w:val="Normalny"/>
    <w:link w:val="TekstdymkaZnak"/>
    <w:uiPriority w:val="99"/>
    <w:semiHidden/>
    <w:unhideWhenUsed/>
    <w:rsid w:val="0065565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55659"/>
    <w:rPr>
      <w:rFonts w:ascii="Tahoma" w:hAnsi="Tahoma" w:cs="Tahoma"/>
      <w:sz w:val="16"/>
      <w:szCs w:val="16"/>
    </w:rPr>
  </w:style>
  <w:style w:type="character" w:styleId="Odwoaniedokomentarza">
    <w:name w:val="annotation reference"/>
    <w:basedOn w:val="Domylnaczcionkaakapitu"/>
    <w:uiPriority w:val="99"/>
    <w:semiHidden/>
    <w:unhideWhenUsed/>
    <w:rsid w:val="005021CA"/>
    <w:rPr>
      <w:sz w:val="16"/>
      <w:szCs w:val="16"/>
    </w:rPr>
  </w:style>
  <w:style w:type="paragraph" w:styleId="Tekstkomentarza">
    <w:name w:val="annotation text"/>
    <w:basedOn w:val="Normalny"/>
    <w:link w:val="TekstkomentarzaZnak"/>
    <w:uiPriority w:val="99"/>
    <w:semiHidden/>
    <w:unhideWhenUsed/>
    <w:rsid w:val="005021C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021CA"/>
    <w:rPr>
      <w:sz w:val="20"/>
      <w:szCs w:val="20"/>
    </w:rPr>
  </w:style>
  <w:style w:type="paragraph" w:styleId="Tematkomentarza">
    <w:name w:val="annotation subject"/>
    <w:basedOn w:val="Tekstkomentarza"/>
    <w:next w:val="Tekstkomentarza"/>
    <w:link w:val="TematkomentarzaZnak"/>
    <w:uiPriority w:val="99"/>
    <w:semiHidden/>
    <w:unhideWhenUsed/>
    <w:rsid w:val="005021CA"/>
    <w:rPr>
      <w:b/>
      <w:bCs/>
    </w:rPr>
  </w:style>
  <w:style w:type="character" w:customStyle="1" w:styleId="TematkomentarzaZnak">
    <w:name w:val="Temat komentarza Znak"/>
    <w:basedOn w:val="TekstkomentarzaZnak"/>
    <w:link w:val="Tematkomentarza"/>
    <w:uiPriority w:val="99"/>
    <w:semiHidden/>
    <w:rsid w:val="005021CA"/>
    <w:rPr>
      <w:b/>
      <w:bCs/>
      <w:sz w:val="20"/>
      <w:szCs w:val="20"/>
    </w:rPr>
  </w:style>
  <w:style w:type="paragraph" w:styleId="Tekstblokowy">
    <w:name w:val="Block Text"/>
    <w:basedOn w:val="Normalny"/>
    <w:uiPriority w:val="99"/>
    <w:semiHidden/>
    <w:unhideWhenUsed/>
    <w:rsid w:val="00802048"/>
    <w:pPr>
      <w:pBdr>
        <w:top w:val="single" w:sz="2" w:space="10" w:color="4F81BD" w:shadow="1"/>
        <w:left w:val="single" w:sz="2" w:space="10" w:color="4F81BD" w:shadow="1"/>
        <w:bottom w:val="single" w:sz="2" w:space="10" w:color="4F81BD" w:shadow="1"/>
        <w:right w:val="single" w:sz="2" w:space="10" w:color="4F81BD" w:shadow="1"/>
      </w:pBdr>
      <w:ind w:left="1152" w:right="1152"/>
    </w:pPr>
    <w:rPr>
      <w:rFonts w:eastAsia="Times New Roman"/>
      <w:i/>
      <w:iCs/>
      <w:color w:val="4F81BD"/>
    </w:rPr>
  </w:style>
  <w:style w:type="character" w:customStyle="1" w:styleId="Nagwek2Znak">
    <w:name w:val="Nagłówek 2 Znak"/>
    <w:basedOn w:val="Domylnaczcionkaakapitu"/>
    <w:link w:val="Nagwek2"/>
    <w:rsid w:val="005E7A61"/>
    <w:rPr>
      <w:rFonts w:ascii="Times New Roman" w:eastAsia="Times New Roman" w:hAnsi="Times New Roman" w:cs="Times New Roman"/>
      <w:b/>
      <w:sz w:val="20"/>
      <w:szCs w:val="20"/>
      <w:lang w:eastAsia="pl-PL"/>
    </w:rPr>
  </w:style>
  <w:style w:type="paragraph" w:customStyle="1" w:styleId="tekstost">
    <w:name w:val="tekst ost"/>
    <w:basedOn w:val="Normalny"/>
    <w:rsid w:val="005E7A61"/>
    <w:pPr>
      <w:spacing w:after="0" w:line="240" w:lineRule="auto"/>
      <w:jc w:val="both"/>
    </w:pPr>
    <w:rPr>
      <w:rFonts w:ascii="Times New Roman" w:eastAsia="Times New Roman" w:hAnsi="Times New Roman"/>
      <w:sz w:val="20"/>
      <w:szCs w:val="20"/>
      <w:lang w:eastAsia="pl-PL"/>
    </w:rPr>
  </w:style>
  <w:style w:type="character" w:customStyle="1" w:styleId="Nagwek1Znak">
    <w:name w:val="Nagłówek 1 Znak"/>
    <w:basedOn w:val="Domylnaczcionkaakapitu"/>
    <w:link w:val="Nagwek1"/>
    <w:uiPriority w:val="9"/>
    <w:rsid w:val="00211062"/>
    <w:rPr>
      <w:rFonts w:ascii="Cambria" w:eastAsia="Times New Roman" w:hAnsi="Cambria" w:cs="Times New Roman"/>
      <w:b/>
      <w:bCs/>
      <w:color w:val="365F91"/>
      <w:sz w:val="28"/>
      <w:szCs w:val="28"/>
    </w:rPr>
  </w:style>
  <w:style w:type="paragraph" w:styleId="Tekstpodstawowy2">
    <w:name w:val="Body Text 2"/>
    <w:basedOn w:val="Normalny"/>
    <w:link w:val="Tekstpodstawowy2Znak"/>
    <w:rsid w:val="00211062"/>
    <w:pPr>
      <w:spacing w:after="0" w:line="240" w:lineRule="auto"/>
    </w:pPr>
    <w:rPr>
      <w:rFonts w:ascii="Times New Roman" w:eastAsia="Times New Roman" w:hAnsi="Times New Roman"/>
      <w:szCs w:val="24"/>
      <w:lang w:eastAsia="pl-PL"/>
    </w:rPr>
  </w:style>
  <w:style w:type="character" w:customStyle="1" w:styleId="Tekstpodstawowy2Znak">
    <w:name w:val="Tekst podstawowy 2 Znak"/>
    <w:basedOn w:val="Domylnaczcionkaakapitu"/>
    <w:link w:val="Tekstpodstawowy2"/>
    <w:rsid w:val="00211062"/>
    <w:rPr>
      <w:rFonts w:ascii="Times New Roman" w:eastAsia="Times New Roman" w:hAnsi="Times New Roman" w:cs="Times New Roman"/>
      <w:szCs w:val="24"/>
      <w:lang w:eastAsia="pl-PL"/>
    </w:rPr>
  </w:style>
  <w:style w:type="paragraph" w:customStyle="1" w:styleId="Tekstinstrukcji">
    <w:name w:val="Tekst instrukcji"/>
    <w:basedOn w:val="Tekstpodstawowy"/>
    <w:rsid w:val="00AB09A1"/>
  </w:style>
  <w:style w:type="paragraph" w:styleId="Tekstpodstawowy">
    <w:name w:val="Body Text"/>
    <w:basedOn w:val="Normalny"/>
    <w:link w:val="TekstpodstawowyZnak"/>
    <w:uiPriority w:val="99"/>
    <w:semiHidden/>
    <w:unhideWhenUsed/>
    <w:rsid w:val="00AB09A1"/>
    <w:pPr>
      <w:spacing w:after="120"/>
    </w:pPr>
  </w:style>
  <w:style w:type="character" w:customStyle="1" w:styleId="TekstpodstawowyZnak">
    <w:name w:val="Tekst podstawowy Znak"/>
    <w:basedOn w:val="Domylnaczcionkaakapitu"/>
    <w:link w:val="Tekstpodstawowy"/>
    <w:uiPriority w:val="99"/>
    <w:semiHidden/>
    <w:rsid w:val="00AB09A1"/>
  </w:style>
  <w:style w:type="character" w:customStyle="1" w:styleId="Nagwek4Znak">
    <w:name w:val="Nagłówek 4 Znak"/>
    <w:basedOn w:val="Domylnaczcionkaakapitu"/>
    <w:link w:val="Nagwek4"/>
    <w:uiPriority w:val="9"/>
    <w:semiHidden/>
    <w:rsid w:val="00E1486B"/>
    <w:rPr>
      <w:rFonts w:ascii="Cambria" w:eastAsia="Times New Roman" w:hAnsi="Cambria" w:cs="Times New Roman"/>
      <w:b/>
      <w:bCs/>
      <w:i/>
      <w:iCs/>
      <w:color w:val="4F81BD"/>
    </w:rPr>
  </w:style>
  <w:style w:type="character" w:customStyle="1" w:styleId="Nagwek5Znak">
    <w:name w:val="Nagłówek 5 Znak"/>
    <w:basedOn w:val="Domylnaczcionkaakapitu"/>
    <w:link w:val="Nagwek5"/>
    <w:uiPriority w:val="9"/>
    <w:semiHidden/>
    <w:rsid w:val="00E1486B"/>
    <w:rPr>
      <w:rFonts w:ascii="Cambria" w:eastAsia="Times New Roman" w:hAnsi="Cambria" w:cs="Times New Roman"/>
      <w:color w:val="243F60"/>
    </w:rPr>
  </w:style>
  <w:style w:type="paragraph" w:styleId="Tekstpodstawowywcity">
    <w:name w:val="Body Text Indent"/>
    <w:basedOn w:val="Normalny"/>
    <w:link w:val="TekstpodstawowywcityZnak"/>
    <w:uiPriority w:val="99"/>
    <w:semiHidden/>
    <w:unhideWhenUsed/>
    <w:rsid w:val="00E1486B"/>
    <w:pPr>
      <w:spacing w:after="120"/>
      <w:ind w:left="283"/>
    </w:pPr>
  </w:style>
  <w:style w:type="character" w:customStyle="1" w:styleId="TekstpodstawowywcityZnak">
    <w:name w:val="Tekst podstawowy wcięty Znak"/>
    <w:basedOn w:val="Domylnaczcionkaakapitu"/>
    <w:link w:val="Tekstpodstawowywcity"/>
    <w:uiPriority w:val="99"/>
    <w:semiHidden/>
    <w:rsid w:val="00E1486B"/>
  </w:style>
  <w:style w:type="paragraph" w:styleId="NormalnyWeb">
    <w:name w:val="Normal (Web)"/>
    <w:basedOn w:val="Normalny"/>
    <w:rsid w:val="00E1486B"/>
    <w:pPr>
      <w:widowControl w:val="0"/>
      <w:spacing w:before="100" w:after="100" w:line="240" w:lineRule="auto"/>
    </w:pPr>
    <w:rPr>
      <w:rFonts w:ascii="Arial" w:eastAsia="Times New Roman" w:hAnsi="Arial" w:cs="Arial"/>
      <w:sz w:val="24"/>
      <w:lang w:eastAsia="pl-PL"/>
    </w:rPr>
  </w:style>
  <w:style w:type="paragraph" w:styleId="Lista3">
    <w:name w:val="List 3"/>
    <w:basedOn w:val="Normalny"/>
    <w:rsid w:val="00E1486B"/>
    <w:pPr>
      <w:spacing w:after="0" w:line="240" w:lineRule="auto"/>
      <w:ind w:left="849" w:hanging="283"/>
    </w:pPr>
    <w:rPr>
      <w:rFonts w:ascii="Arial" w:eastAsia="Times New Roman" w:hAnsi="Arial" w:cs="Arial"/>
      <w:sz w:val="26"/>
      <w:lang w:eastAsia="pl-PL"/>
    </w:rPr>
  </w:style>
  <w:style w:type="paragraph" w:styleId="Lista2">
    <w:name w:val="List 2"/>
    <w:basedOn w:val="Normalny"/>
    <w:rsid w:val="00E1486B"/>
    <w:pPr>
      <w:spacing w:after="0" w:line="240" w:lineRule="auto"/>
      <w:ind w:left="566" w:hanging="283"/>
    </w:pPr>
    <w:rPr>
      <w:rFonts w:ascii="Arial" w:eastAsia="Times New Roman" w:hAnsi="Arial" w:cs="Arial"/>
      <w:sz w:val="26"/>
      <w:lang w:eastAsia="pl-PL"/>
    </w:rPr>
  </w:style>
  <w:style w:type="paragraph" w:styleId="Lista-kontynuacja">
    <w:name w:val="List Continue"/>
    <w:basedOn w:val="Normalny"/>
    <w:rsid w:val="00E1486B"/>
    <w:pPr>
      <w:spacing w:after="120" w:line="240" w:lineRule="auto"/>
      <w:ind w:left="283"/>
    </w:pPr>
    <w:rPr>
      <w:rFonts w:ascii="Arial" w:eastAsia="Times New Roman" w:hAnsi="Arial" w:cs="Arial"/>
      <w:sz w:val="26"/>
      <w:lang w:eastAsia="pl-PL"/>
    </w:rPr>
  </w:style>
  <w:style w:type="paragraph" w:styleId="Listapunktowana2">
    <w:name w:val="List Bullet 2"/>
    <w:basedOn w:val="Normalny"/>
    <w:autoRedefine/>
    <w:rsid w:val="001D704A"/>
    <w:pPr>
      <w:spacing w:after="0" w:line="240" w:lineRule="auto"/>
      <w:ind w:left="851" w:firstLine="17"/>
    </w:pPr>
    <w:rPr>
      <w:rFonts w:ascii="Arial" w:eastAsia="Times New Roman" w:hAnsi="Arial" w:cs="Arial"/>
      <w:sz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629825">
      <w:bodyDiv w:val="1"/>
      <w:marLeft w:val="0"/>
      <w:marRight w:val="0"/>
      <w:marTop w:val="0"/>
      <w:marBottom w:val="0"/>
      <w:divBdr>
        <w:top w:val="none" w:sz="0" w:space="0" w:color="auto"/>
        <w:left w:val="none" w:sz="0" w:space="0" w:color="auto"/>
        <w:bottom w:val="none" w:sz="0" w:space="0" w:color="auto"/>
        <w:right w:val="none" w:sz="0" w:space="0" w:color="auto"/>
      </w:divBdr>
    </w:div>
    <w:div w:id="240409460">
      <w:bodyDiv w:val="1"/>
      <w:marLeft w:val="0"/>
      <w:marRight w:val="0"/>
      <w:marTop w:val="0"/>
      <w:marBottom w:val="0"/>
      <w:divBdr>
        <w:top w:val="none" w:sz="0" w:space="0" w:color="auto"/>
        <w:left w:val="none" w:sz="0" w:space="0" w:color="auto"/>
        <w:bottom w:val="none" w:sz="0" w:space="0" w:color="auto"/>
        <w:right w:val="none" w:sz="0" w:space="0" w:color="auto"/>
      </w:divBdr>
    </w:div>
    <w:div w:id="839083262">
      <w:bodyDiv w:val="1"/>
      <w:marLeft w:val="0"/>
      <w:marRight w:val="0"/>
      <w:marTop w:val="0"/>
      <w:marBottom w:val="0"/>
      <w:divBdr>
        <w:top w:val="none" w:sz="0" w:space="0" w:color="auto"/>
        <w:left w:val="none" w:sz="0" w:space="0" w:color="auto"/>
        <w:bottom w:val="none" w:sz="0" w:space="0" w:color="auto"/>
        <w:right w:val="none" w:sz="0" w:space="0" w:color="auto"/>
      </w:divBdr>
    </w:div>
    <w:div w:id="856038314">
      <w:bodyDiv w:val="1"/>
      <w:marLeft w:val="0"/>
      <w:marRight w:val="0"/>
      <w:marTop w:val="0"/>
      <w:marBottom w:val="0"/>
      <w:divBdr>
        <w:top w:val="none" w:sz="0" w:space="0" w:color="auto"/>
        <w:left w:val="none" w:sz="0" w:space="0" w:color="auto"/>
        <w:bottom w:val="none" w:sz="0" w:space="0" w:color="auto"/>
        <w:right w:val="none" w:sz="0" w:space="0" w:color="auto"/>
      </w:divBdr>
    </w:div>
    <w:div w:id="893470078">
      <w:bodyDiv w:val="1"/>
      <w:marLeft w:val="0"/>
      <w:marRight w:val="0"/>
      <w:marTop w:val="0"/>
      <w:marBottom w:val="0"/>
      <w:divBdr>
        <w:top w:val="none" w:sz="0" w:space="0" w:color="auto"/>
        <w:left w:val="none" w:sz="0" w:space="0" w:color="auto"/>
        <w:bottom w:val="none" w:sz="0" w:space="0" w:color="auto"/>
        <w:right w:val="none" w:sz="0" w:space="0" w:color="auto"/>
      </w:divBdr>
    </w:div>
    <w:div w:id="1507358390">
      <w:bodyDiv w:val="1"/>
      <w:marLeft w:val="0"/>
      <w:marRight w:val="0"/>
      <w:marTop w:val="0"/>
      <w:marBottom w:val="0"/>
      <w:divBdr>
        <w:top w:val="none" w:sz="0" w:space="0" w:color="auto"/>
        <w:left w:val="none" w:sz="0" w:space="0" w:color="auto"/>
        <w:bottom w:val="none" w:sz="0" w:space="0" w:color="auto"/>
        <w:right w:val="none" w:sz="0" w:space="0" w:color="auto"/>
      </w:divBdr>
    </w:div>
    <w:div w:id="1599946094">
      <w:bodyDiv w:val="1"/>
      <w:marLeft w:val="0"/>
      <w:marRight w:val="0"/>
      <w:marTop w:val="0"/>
      <w:marBottom w:val="0"/>
      <w:divBdr>
        <w:top w:val="none" w:sz="0" w:space="0" w:color="auto"/>
        <w:left w:val="none" w:sz="0" w:space="0" w:color="auto"/>
        <w:bottom w:val="none" w:sz="0" w:space="0" w:color="auto"/>
        <w:right w:val="none" w:sz="0" w:space="0" w:color="auto"/>
      </w:divBdr>
    </w:div>
    <w:div w:id="1608393504">
      <w:bodyDiv w:val="1"/>
      <w:marLeft w:val="0"/>
      <w:marRight w:val="0"/>
      <w:marTop w:val="0"/>
      <w:marBottom w:val="0"/>
      <w:divBdr>
        <w:top w:val="none" w:sz="0" w:space="0" w:color="auto"/>
        <w:left w:val="none" w:sz="0" w:space="0" w:color="auto"/>
        <w:bottom w:val="none" w:sz="0" w:space="0" w:color="auto"/>
        <w:right w:val="none" w:sz="0" w:space="0" w:color="auto"/>
      </w:divBdr>
    </w:div>
    <w:div w:id="1845899561">
      <w:bodyDiv w:val="1"/>
      <w:marLeft w:val="0"/>
      <w:marRight w:val="0"/>
      <w:marTop w:val="0"/>
      <w:marBottom w:val="0"/>
      <w:divBdr>
        <w:top w:val="none" w:sz="0" w:space="0" w:color="auto"/>
        <w:left w:val="none" w:sz="0" w:space="0" w:color="auto"/>
        <w:bottom w:val="none" w:sz="0" w:space="0" w:color="auto"/>
        <w:right w:val="none" w:sz="0" w:space="0" w:color="auto"/>
      </w:divBdr>
    </w:div>
    <w:div w:id="2050957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B3AC8-73D5-4A0C-9F87-5BAF405B80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232</TotalTime>
  <Pages>1</Pages>
  <Words>7282</Words>
  <Characters>43692</Characters>
  <Application>Microsoft Office Word</Application>
  <DocSecurity>0</DocSecurity>
  <Lines>364</Lines>
  <Paragraphs>101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DevisArt sp. z o.o.</dc:creator>
  <cp:lastModifiedBy>Grzegorz Szlaski</cp:lastModifiedBy>
  <cp:revision>53</cp:revision>
  <cp:lastPrinted>2016-12-06T16:10:00Z</cp:lastPrinted>
  <dcterms:created xsi:type="dcterms:W3CDTF">2012-08-21T10:47:00Z</dcterms:created>
  <dcterms:modified xsi:type="dcterms:W3CDTF">2018-07-07T04:40:00Z</dcterms:modified>
</cp:coreProperties>
</file>